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06BD3" w14:textId="4BC9E7B4" w:rsidR="00EC678C" w:rsidRPr="0035217B" w:rsidRDefault="00C9329C" w:rsidP="00BA4A65">
      <w:pPr>
        <w:ind w:firstLine="720"/>
        <w:jc w:val="center"/>
        <w:rPr>
          <w:rFonts w:ascii="Times New Roman" w:hAnsi="Times New Roman" w:cs="Times New Roman"/>
          <w:b/>
          <w:sz w:val="24"/>
          <w:szCs w:val="24"/>
        </w:rPr>
      </w:pPr>
      <w:r>
        <w:rPr>
          <w:rFonts w:ascii="Times New Roman" w:hAnsi="Times New Roman" w:cs="Times New Roman"/>
          <w:b/>
          <w:noProof/>
          <w:sz w:val="24"/>
          <w:szCs w:val="24"/>
          <w:lang w:val="ru-RU"/>
        </w:rPr>
        <w:drawing>
          <wp:inline distT="0" distB="0" distL="0" distR="0" wp14:anchorId="3A0234B2" wp14:editId="649334CD">
            <wp:extent cx="5733415" cy="81057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0394883643(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3415" cy="8105775"/>
                    </a:xfrm>
                    <a:prstGeom prst="rect">
                      <a:avLst/>
                    </a:prstGeom>
                  </pic:spPr>
                </pic:pic>
              </a:graphicData>
            </a:graphic>
          </wp:inline>
        </w:drawing>
      </w:r>
      <w:bookmarkStart w:id="0" w:name="_GoBack"/>
      <w:r>
        <w:rPr>
          <w:rFonts w:ascii="Times New Roman" w:hAnsi="Times New Roman" w:cs="Times New Roman"/>
          <w:b/>
          <w:noProof/>
          <w:sz w:val="24"/>
          <w:szCs w:val="24"/>
          <w:lang w:val="ru-RU"/>
        </w:rPr>
        <w:lastRenderedPageBreak/>
        <w:drawing>
          <wp:inline distT="0" distB="0" distL="0" distR="0" wp14:anchorId="1BCAB984" wp14:editId="63CCDE82">
            <wp:extent cx="5733415" cy="80645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40394883617(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3415" cy="8064500"/>
                    </a:xfrm>
                    <a:prstGeom prst="rect">
                      <a:avLst/>
                    </a:prstGeom>
                  </pic:spPr>
                </pic:pic>
              </a:graphicData>
            </a:graphic>
          </wp:inline>
        </w:drawing>
      </w:r>
      <w:bookmarkEnd w:id="0"/>
      <w:r w:rsidR="0035217B" w:rsidRPr="0035217B">
        <w:rPr>
          <w:rFonts w:ascii="Times New Roman" w:hAnsi="Times New Roman" w:cs="Times New Roman"/>
          <w:b/>
          <w:sz w:val="24"/>
          <w:szCs w:val="24"/>
        </w:rPr>
        <w:t>Пояснювальна записка</w:t>
      </w:r>
    </w:p>
    <w:p w14:paraId="3E556AD3"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Курс </w:t>
      </w:r>
      <w:r w:rsidRPr="0035217B">
        <w:rPr>
          <w:rFonts w:ascii="Times New Roman" w:eastAsia="Times New Roman" w:hAnsi="Times New Roman" w:cs="Times New Roman"/>
          <w:b/>
          <w:i/>
          <w:sz w:val="24"/>
          <w:szCs w:val="24"/>
        </w:rPr>
        <w:t>«Вступ до спеціальності</w:t>
      </w:r>
      <w:r w:rsidRPr="0035217B">
        <w:rPr>
          <w:rFonts w:ascii="Times New Roman" w:eastAsia="Times New Roman" w:hAnsi="Times New Roman" w:cs="Times New Roman"/>
          <w:sz w:val="24"/>
          <w:szCs w:val="24"/>
        </w:rPr>
        <w:t xml:space="preserve">» покликаний посприяти подоланню труднощів перехідного періоду від шкільної освіти до навчання у вищому навчальному закладі, </w:t>
      </w:r>
      <w:r w:rsidRPr="0035217B">
        <w:rPr>
          <w:rFonts w:ascii="Times New Roman" w:eastAsia="Times New Roman" w:hAnsi="Times New Roman" w:cs="Times New Roman"/>
          <w:sz w:val="24"/>
          <w:szCs w:val="24"/>
        </w:rPr>
        <w:lastRenderedPageBreak/>
        <w:t>поглибити розуміння можливостей навчального процесу для особистісного зростання майбутнього вчителя в межах обраної ОПП, допомогти першокурсникам стати активними учасниками реформування європейського простору вищої освіти України.</w:t>
      </w:r>
    </w:p>
    <w:p w14:paraId="6DEFED27" w14:textId="56D28D90"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 xml:space="preserve"> </w:t>
      </w:r>
      <w:r w:rsidRPr="0035217B">
        <w:rPr>
          <w:rFonts w:ascii="Times New Roman" w:eastAsia="Times New Roman" w:hAnsi="Times New Roman" w:cs="Times New Roman"/>
          <w:b/>
          <w:sz w:val="24"/>
          <w:szCs w:val="24"/>
        </w:rPr>
        <w:t>Мета</w:t>
      </w:r>
      <w:r w:rsidRPr="0035217B">
        <w:rPr>
          <w:rFonts w:ascii="Times New Roman" w:eastAsia="Times New Roman" w:hAnsi="Times New Roman" w:cs="Times New Roman"/>
          <w:sz w:val="24"/>
          <w:szCs w:val="24"/>
        </w:rPr>
        <w:t xml:space="preserve"> навчальної дисципліни – познайомити здобувачів вищої освіти з визначальними тенденціями розвитку університетських студій від минулого до сучасності; допомогти, відповідно до модерних інтеграційних процесів у міжнародній освіті в контексті Болонської декларації, адаптуватися до університетського життя; сформувати компетентності, необхідні для здійснення професійної діяльності, що передбачає виконання практичних завдань і професійних обов’язків під час викладання української мови та літератури в школі; познайомити з інформаційними ресурсами  ЧНУ;  розвивати навчальну та професійну мотивацію.</w:t>
      </w:r>
    </w:p>
    <w:p w14:paraId="2869DC78" w14:textId="77777777" w:rsidR="00EC678C" w:rsidRPr="0035217B" w:rsidRDefault="0035217B" w:rsidP="00BA4A65">
      <w:pPr>
        <w:ind w:firstLine="720"/>
        <w:jc w:val="both"/>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Завдання:</w:t>
      </w:r>
    </w:p>
    <w:p w14:paraId="003B9F45"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ознайомити першокурсників із відмінностями вищого навчального закладу від загальноосвітніх шкіл, основами самоорганізації у процесі навчання у ЗВО  особливостями студентського віку та соціальним статусом студента;</w:t>
      </w:r>
    </w:p>
    <w:p w14:paraId="0A59CBF9"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ознайомити зі специфікою системи вищої освіти України, етапами становлення ЧНУ, сутністю та особливостями Болонського процесу, кредитно-модульною системою організації навчального процесу, методами і прийомами роботи з інформацією у системі </w:t>
      </w:r>
      <w:proofErr w:type="spellStart"/>
      <w:r w:rsidRPr="0035217B">
        <w:rPr>
          <w:rFonts w:ascii="Times New Roman" w:eastAsia="Times New Roman" w:hAnsi="Times New Roman" w:cs="Times New Roman"/>
          <w:sz w:val="24"/>
          <w:szCs w:val="24"/>
        </w:rPr>
        <w:t>moodle</w:t>
      </w:r>
      <w:proofErr w:type="spellEnd"/>
      <w:r w:rsidRPr="0035217B">
        <w:rPr>
          <w:rFonts w:ascii="Times New Roman" w:eastAsia="Times New Roman" w:hAnsi="Times New Roman" w:cs="Times New Roman"/>
          <w:sz w:val="24"/>
          <w:szCs w:val="24"/>
        </w:rPr>
        <w:t>, ресурсами мережі Інтернет, формувати навички освітянина XXI століття, здатного успішно себе реалізувати в умовах НУШ;</w:t>
      </w:r>
    </w:p>
    <w:p w14:paraId="31F2C1E3"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прищепити навички самостійного й ефективного навчання в університеті з урахуванням глобалізаційних освітніх процесів;</w:t>
      </w:r>
    </w:p>
    <w:p w14:paraId="5CF8CE40" w14:textId="53EC2575" w:rsidR="00EC678C" w:rsidRPr="0035217B" w:rsidRDefault="0035217B" w:rsidP="00BA4A65">
      <w:pPr>
        <w:ind w:firstLine="720"/>
        <w:jc w:val="both"/>
        <w:rPr>
          <w:rFonts w:ascii="Times New Roman" w:eastAsia="Times New Roman" w:hAnsi="Times New Roman" w:cs="Times New Roman"/>
          <w:b/>
          <w:sz w:val="24"/>
          <w:szCs w:val="24"/>
        </w:rPr>
      </w:pPr>
      <w:r w:rsidRPr="0035217B">
        <w:rPr>
          <w:rFonts w:ascii="Times New Roman" w:eastAsia="Times New Roman" w:hAnsi="Times New Roman" w:cs="Times New Roman"/>
          <w:sz w:val="24"/>
          <w:szCs w:val="24"/>
        </w:rPr>
        <w:t>– розвивати професійне мислення та сприяти професійному самовизначенню першокурсників.</w:t>
      </w:r>
      <w:r w:rsidRPr="0035217B">
        <w:rPr>
          <w:rFonts w:ascii="Times New Roman" w:eastAsia="Times New Roman" w:hAnsi="Times New Roman" w:cs="Times New Roman"/>
          <w:b/>
          <w:sz w:val="24"/>
          <w:szCs w:val="24"/>
        </w:rPr>
        <w:t xml:space="preserve"> </w:t>
      </w:r>
    </w:p>
    <w:p w14:paraId="500D5925" w14:textId="27E694EE" w:rsidR="00EC678C" w:rsidRPr="0035217B" w:rsidRDefault="0035217B" w:rsidP="00BA4A65">
      <w:pPr>
        <w:ind w:firstLine="72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Результати навчання</w:t>
      </w:r>
    </w:p>
    <w:p w14:paraId="2B21CFDD"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Інтегральна компетентність.</w:t>
      </w:r>
      <w:r w:rsidRPr="0035217B">
        <w:rPr>
          <w:rFonts w:ascii="Times New Roman" w:eastAsia="Times New Roman" w:hAnsi="Times New Roman" w:cs="Times New Roman"/>
          <w:sz w:val="24"/>
          <w:szCs w:val="24"/>
        </w:rPr>
        <w:t xml:space="preserve"> Здатність розв’язувати загальні та спеціалізовані завдання та практичні проблеми в галузі середньої освіти, пов’язані з методикою викладання української мови та літератури в процесі професійної діяльності або навчання, що передбачає впровадження інновацій.</w:t>
      </w:r>
    </w:p>
    <w:p w14:paraId="0CC617EB" w14:textId="42187D13"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r w:rsidRPr="0035217B">
        <w:rPr>
          <w:rFonts w:ascii="Times New Roman" w:eastAsia="Times New Roman" w:hAnsi="Times New Roman" w:cs="Times New Roman"/>
          <w:b/>
          <w:sz w:val="24"/>
          <w:szCs w:val="24"/>
        </w:rPr>
        <w:t xml:space="preserve">ЗК 3. </w:t>
      </w:r>
      <w:r w:rsidRPr="0035217B">
        <w:rPr>
          <w:rFonts w:ascii="Times New Roman" w:eastAsia="Times New Roman" w:hAnsi="Times New Roman" w:cs="Times New Roman"/>
          <w:sz w:val="24"/>
          <w:szCs w:val="24"/>
        </w:rPr>
        <w:t>Знання й розуміння предметної галузі та професійної.</w:t>
      </w:r>
    </w:p>
    <w:p w14:paraId="26905968"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p w14:paraId="0AC2A5C1"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ФК 1.</w:t>
      </w:r>
      <w:r w:rsidRPr="0035217B">
        <w:rPr>
          <w:rFonts w:ascii="Times New Roman" w:eastAsia="Times New Roman" w:hAnsi="Times New Roman" w:cs="Times New Roman"/>
          <w:sz w:val="24"/>
          <w:szCs w:val="24"/>
        </w:rPr>
        <w:t xml:space="preserve"> Здатність виконувати вимоги Державного стандарту базової середньої освіти у професійній діяльності з урахуванням предметної спеціальності 014.01 «Середня освіта (Українська мова і література)».</w:t>
      </w:r>
    </w:p>
    <w:p w14:paraId="685D8EB7"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ФК 5.</w:t>
      </w:r>
      <w:r w:rsidRPr="0035217B">
        <w:rPr>
          <w:rFonts w:ascii="Times New Roman" w:eastAsia="Times New Roman" w:hAnsi="Times New Roman" w:cs="Times New Roman"/>
          <w:sz w:val="24"/>
          <w:szCs w:val="24"/>
        </w:rPr>
        <w:t xml:space="preserve"> Здатність використовувати цифрові технології в освітньому процесі, створювати та використовувати цифрові освітні ресурси.</w:t>
      </w:r>
    </w:p>
    <w:p w14:paraId="6838E5C2" w14:textId="77777777" w:rsidR="00EC678C" w:rsidRPr="0035217B" w:rsidRDefault="0035217B" w:rsidP="00BA4A65">
      <w:pPr>
        <w:ind w:firstLine="720"/>
        <w:jc w:val="both"/>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 xml:space="preserve"> </w:t>
      </w:r>
    </w:p>
    <w:p w14:paraId="69D3372A"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ПРН 3.</w:t>
      </w:r>
      <w:r w:rsidRPr="0035217B">
        <w:rPr>
          <w:rFonts w:ascii="Times New Roman" w:eastAsia="Times New Roman" w:hAnsi="Times New Roman" w:cs="Times New Roman"/>
          <w:sz w:val="24"/>
          <w:szCs w:val="24"/>
        </w:rPr>
        <w:t xml:space="preserve"> Застосовувати комплекс здобутих філологічних знань для розв’язання професійних завдань.</w:t>
      </w:r>
    </w:p>
    <w:p w14:paraId="66F8317A"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ПРН 22</w:t>
      </w:r>
      <w:r w:rsidRPr="0035217B">
        <w:rPr>
          <w:rFonts w:ascii="Times New Roman" w:eastAsia="Times New Roman" w:hAnsi="Times New Roman" w:cs="Times New Roman"/>
          <w:sz w:val="24"/>
          <w:szCs w:val="24"/>
        </w:rPr>
        <w:t>. Знати законодавчі вимоги щодо змісту загальної середньої освіти відповідного рівня та форм організації освітнього процесу.</w:t>
      </w:r>
    </w:p>
    <w:p w14:paraId="5A8F12C0"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ПРН 27.</w:t>
      </w:r>
      <w:r w:rsidRPr="0035217B">
        <w:rPr>
          <w:rFonts w:ascii="Times New Roman" w:eastAsia="Times New Roman" w:hAnsi="Times New Roman" w:cs="Times New Roman"/>
          <w:sz w:val="24"/>
          <w:szCs w:val="24"/>
        </w:rPr>
        <w:t xml:space="preserve"> Дотримуватися академічної доброчесності, вимог з охорони авторських прав під час використання та поширення електронних (цифрових) освітніх ресурсів.</w:t>
      </w:r>
    </w:p>
    <w:p w14:paraId="3DCF2C23"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p w14:paraId="4FDD1321"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lastRenderedPageBreak/>
        <w:t>Студент повинен знати</w:t>
      </w:r>
      <w:r w:rsidRPr="0035217B">
        <w:rPr>
          <w:rFonts w:ascii="Times New Roman" w:eastAsia="Times New Roman" w:hAnsi="Times New Roman" w:cs="Times New Roman"/>
          <w:sz w:val="24"/>
          <w:szCs w:val="24"/>
        </w:rPr>
        <w:t>:</w:t>
      </w:r>
    </w:p>
    <w:p w14:paraId="6F33BFB6"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особливості студентського віку, труднощі входження у процес професійного навчання, причини навчальної неуспішності та умови успішного навчання студентів; </w:t>
      </w:r>
    </w:p>
    <w:p w14:paraId="2F4EAA72"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структуру та освітньо-кваліфікаційні рівні вищої освіти в Україні, нормативні документи, що визначають зміст освіти та навчання у вищій школі, форми організації навчального процесу, права й обов’язки студента вищого навчального закладу;</w:t>
      </w:r>
    </w:p>
    <w:p w14:paraId="77ED9EAB"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особливості самостійної роботи студента, його саморозвитку та саморегуляції; </w:t>
      </w:r>
    </w:p>
    <w:p w14:paraId="71ECFC5B"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особливості сфери професійної діяльності, виробничі функції;</w:t>
      </w:r>
    </w:p>
    <w:p w14:paraId="2B9A212D"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види, зміст та форми професійної діяльності вчителя-філолога.</w:t>
      </w:r>
    </w:p>
    <w:p w14:paraId="52F78766" w14:textId="77777777" w:rsidR="00EC678C" w:rsidRPr="0035217B" w:rsidRDefault="0035217B" w:rsidP="00BA4A65">
      <w:pPr>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 xml:space="preserve">  Студент повинен уміти</w:t>
      </w:r>
      <w:r w:rsidRPr="0035217B">
        <w:rPr>
          <w:rFonts w:ascii="Times New Roman" w:eastAsia="Times New Roman" w:hAnsi="Times New Roman" w:cs="Times New Roman"/>
          <w:sz w:val="24"/>
          <w:szCs w:val="24"/>
        </w:rPr>
        <w:t>:</w:t>
      </w:r>
    </w:p>
    <w:p w14:paraId="7D123BE7" w14:textId="77777777" w:rsidR="00EC678C" w:rsidRPr="0035217B" w:rsidRDefault="0035217B">
      <w:pPr>
        <w:ind w:left="18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орієнтуватись у нормативно-правових документах, що регламентують навчання студента у вищому навчальному закладі та діяльність учителя-філолога;</w:t>
      </w:r>
    </w:p>
    <w:p w14:paraId="3F9103AE" w14:textId="77777777" w:rsidR="00EC678C" w:rsidRPr="0035217B" w:rsidRDefault="0035217B">
      <w:pPr>
        <w:ind w:left="18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використовувати можливості різноманітних форм аудиторної, самостійної, науково-дослідної роботи студента, поточного та підсумкового контролю у вищому навчальному закладі для здобуття міцних знань і успішного професійного становлення;</w:t>
      </w:r>
    </w:p>
    <w:p w14:paraId="3947004E" w14:textId="77777777" w:rsidR="00EC678C" w:rsidRPr="0035217B" w:rsidRDefault="0035217B">
      <w:pPr>
        <w:ind w:left="18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здійснювати пошук джерел і каналів інформації, добирати та структурувати матеріал для розкриття певного питання, теми чи проблеми в усній або письмовій формі;</w:t>
      </w:r>
    </w:p>
    <w:p w14:paraId="73E37EDC" w14:textId="77777777" w:rsidR="00EC678C" w:rsidRPr="0035217B" w:rsidRDefault="0035217B">
      <w:pPr>
        <w:ind w:left="14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використовувати сучасні інформаційні технології під час вирішення </w:t>
      </w:r>
      <w:proofErr w:type="spellStart"/>
      <w:r w:rsidRPr="0035217B">
        <w:rPr>
          <w:rFonts w:ascii="Times New Roman" w:eastAsia="Times New Roman" w:hAnsi="Times New Roman" w:cs="Times New Roman"/>
          <w:sz w:val="24"/>
          <w:szCs w:val="24"/>
        </w:rPr>
        <w:t>професійно</w:t>
      </w:r>
      <w:proofErr w:type="spellEnd"/>
      <w:r w:rsidRPr="0035217B">
        <w:rPr>
          <w:rFonts w:ascii="Times New Roman" w:eastAsia="Times New Roman" w:hAnsi="Times New Roman" w:cs="Times New Roman"/>
          <w:sz w:val="24"/>
          <w:szCs w:val="24"/>
        </w:rPr>
        <w:t xml:space="preserve"> орієнтованих і науково-дослідницьких завдань..</w:t>
      </w:r>
    </w:p>
    <w:p w14:paraId="68012F45" w14:textId="77777777" w:rsidR="00BA4A65" w:rsidRDefault="00BA4A65" w:rsidP="00BA4A65">
      <w:pPr>
        <w:jc w:val="center"/>
        <w:rPr>
          <w:rFonts w:ascii="Times New Roman" w:eastAsia="Times New Roman" w:hAnsi="Times New Roman" w:cs="Times New Roman"/>
          <w:b/>
          <w:sz w:val="24"/>
          <w:szCs w:val="24"/>
        </w:rPr>
      </w:pPr>
    </w:p>
    <w:p w14:paraId="3D89CDCB" w14:textId="0C926A35" w:rsidR="00EC678C" w:rsidRPr="0035217B" w:rsidRDefault="0035217B" w:rsidP="00BA4A65">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Опис навчальної дисципліни</w:t>
      </w:r>
    </w:p>
    <w:p w14:paraId="6AA8A7CE" w14:textId="6BD5BA1D" w:rsidR="00EC678C" w:rsidRPr="0035217B" w:rsidRDefault="0035217B" w:rsidP="00BA4A65">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Загальна інформація</w:t>
      </w:r>
    </w:p>
    <w:tbl>
      <w:tblPr>
        <w:tblStyle w:val="a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8"/>
        <w:gridCol w:w="816"/>
        <w:gridCol w:w="661"/>
        <w:gridCol w:w="687"/>
        <w:gridCol w:w="489"/>
        <w:gridCol w:w="514"/>
        <w:gridCol w:w="780"/>
        <w:gridCol w:w="866"/>
        <w:gridCol w:w="892"/>
        <w:gridCol w:w="823"/>
        <w:gridCol w:w="996"/>
        <w:gridCol w:w="763"/>
      </w:tblGrid>
      <w:tr w:rsidR="00EC678C" w:rsidRPr="0035217B" w14:paraId="641A9E6C" w14:textId="77777777">
        <w:trPr>
          <w:trHeight w:val="315"/>
        </w:trPr>
        <w:tc>
          <w:tcPr>
            <w:tcW w:w="737" w:type="dxa"/>
            <w:vMerge w:val="restart"/>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633A797A"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Форма навчання</w:t>
            </w:r>
          </w:p>
        </w:tc>
        <w:tc>
          <w:tcPr>
            <w:tcW w:w="815" w:type="dxa"/>
            <w:vMerge w:val="restart"/>
            <w:tcBorders>
              <w:top w:val="single" w:sz="8" w:space="0" w:color="000000"/>
              <w:bottom w:val="single" w:sz="8" w:space="0" w:color="000000"/>
              <w:right w:val="single" w:sz="8" w:space="0" w:color="000000"/>
            </w:tcBorders>
            <w:tcMar>
              <w:top w:w="0" w:type="dxa"/>
              <w:left w:w="120" w:type="dxa"/>
              <w:bottom w:w="0" w:type="dxa"/>
              <w:right w:w="120" w:type="dxa"/>
            </w:tcMar>
          </w:tcPr>
          <w:p w14:paraId="55532FE2"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Рік підготовки</w:t>
            </w:r>
          </w:p>
        </w:tc>
        <w:tc>
          <w:tcPr>
            <w:tcW w:w="660" w:type="dxa"/>
            <w:vMerge w:val="restart"/>
            <w:tcBorders>
              <w:top w:val="single" w:sz="8" w:space="0" w:color="000000"/>
              <w:bottom w:val="single" w:sz="8" w:space="0" w:color="000000"/>
              <w:right w:val="single" w:sz="8" w:space="0" w:color="000000"/>
            </w:tcBorders>
            <w:tcMar>
              <w:top w:w="0" w:type="dxa"/>
              <w:left w:w="120" w:type="dxa"/>
              <w:bottom w:w="0" w:type="dxa"/>
              <w:right w:w="120" w:type="dxa"/>
            </w:tcMar>
          </w:tcPr>
          <w:p w14:paraId="7360E6E3"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Семестр</w:t>
            </w:r>
          </w:p>
        </w:tc>
        <w:tc>
          <w:tcPr>
            <w:tcW w:w="1175" w:type="dxa"/>
            <w:gridSpan w:val="2"/>
            <w:tcBorders>
              <w:top w:val="single" w:sz="8" w:space="0" w:color="000000"/>
              <w:bottom w:val="single" w:sz="8" w:space="0" w:color="000000"/>
              <w:right w:val="single" w:sz="8" w:space="0" w:color="000000"/>
            </w:tcBorders>
            <w:tcMar>
              <w:top w:w="0" w:type="dxa"/>
              <w:left w:w="120" w:type="dxa"/>
              <w:bottom w:w="0" w:type="dxa"/>
              <w:right w:w="120" w:type="dxa"/>
            </w:tcMar>
          </w:tcPr>
          <w:p w14:paraId="678680FB"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Кількість</w:t>
            </w:r>
          </w:p>
        </w:tc>
        <w:tc>
          <w:tcPr>
            <w:tcW w:w="4870" w:type="dxa"/>
            <w:gridSpan w:val="6"/>
            <w:tcBorders>
              <w:top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E0F1A64"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Кількість годин</w:t>
            </w:r>
          </w:p>
        </w:tc>
        <w:tc>
          <w:tcPr>
            <w:tcW w:w="763" w:type="dxa"/>
            <w:vMerge w:val="restart"/>
            <w:tcBorders>
              <w:top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147435D0" w14:textId="77777777" w:rsidR="00EC678C" w:rsidRPr="0035217B" w:rsidRDefault="0035217B">
            <w:pPr>
              <w:spacing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 xml:space="preserve">Вид </w:t>
            </w:r>
            <w:proofErr w:type="spellStart"/>
            <w:r w:rsidRPr="0035217B">
              <w:rPr>
                <w:rFonts w:ascii="Times New Roman" w:eastAsia="Times New Roman" w:hAnsi="Times New Roman" w:cs="Times New Roman"/>
                <w:b/>
                <w:sz w:val="24"/>
                <w:szCs w:val="24"/>
              </w:rPr>
              <w:t>підсумко</w:t>
            </w:r>
            <w:proofErr w:type="spellEnd"/>
          </w:p>
          <w:p w14:paraId="49412AFA" w14:textId="77777777" w:rsidR="00EC678C" w:rsidRPr="0035217B" w:rsidRDefault="0035217B">
            <w:pPr>
              <w:spacing w:before="240"/>
              <w:jc w:val="center"/>
              <w:rPr>
                <w:rFonts w:ascii="Times New Roman" w:eastAsia="Times New Roman" w:hAnsi="Times New Roman" w:cs="Times New Roman"/>
                <w:b/>
                <w:sz w:val="24"/>
                <w:szCs w:val="24"/>
              </w:rPr>
            </w:pPr>
            <w:proofErr w:type="spellStart"/>
            <w:r w:rsidRPr="0035217B">
              <w:rPr>
                <w:rFonts w:ascii="Times New Roman" w:eastAsia="Times New Roman" w:hAnsi="Times New Roman" w:cs="Times New Roman"/>
                <w:b/>
                <w:sz w:val="24"/>
                <w:szCs w:val="24"/>
              </w:rPr>
              <w:t>вого</w:t>
            </w:r>
            <w:proofErr w:type="spellEnd"/>
            <w:r w:rsidRPr="0035217B">
              <w:rPr>
                <w:rFonts w:ascii="Times New Roman" w:eastAsia="Times New Roman" w:hAnsi="Times New Roman" w:cs="Times New Roman"/>
                <w:b/>
                <w:sz w:val="24"/>
                <w:szCs w:val="24"/>
              </w:rPr>
              <w:t xml:space="preserve"> контролю</w:t>
            </w:r>
          </w:p>
        </w:tc>
      </w:tr>
      <w:tr w:rsidR="00EC678C" w:rsidRPr="0035217B" w14:paraId="2496DF80" w14:textId="77777777">
        <w:trPr>
          <w:trHeight w:val="1815"/>
        </w:trPr>
        <w:tc>
          <w:tcPr>
            <w:tcW w:w="7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C7AC3" w14:textId="77777777" w:rsidR="00EC678C" w:rsidRPr="0035217B" w:rsidRDefault="00EC678C">
            <w:pPr>
              <w:rPr>
                <w:rFonts w:ascii="Times New Roman" w:hAnsi="Times New Roman" w:cs="Times New Roman"/>
                <w:sz w:val="24"/>
                <w:szCs w:val="24"/>
              </w:rPr>
            </w:pPr>
          </w:p>
        </w:tc>
        <w:tc>
          <w:tcPr>
            <w:tcW w:w="815"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E6966" w14:textId="77777777" w:rsidR="00EC678C" w:rsidRPr="0035217B" w:rsidRDefault="00EC678C">
            <w:pPr>
              <w:rPr>
                <w:rFonts w:ascii="Times New Roman" w:hAnsi="Times New Roman" w:cs="Times New Roman"/>
                <w:sz w:val="24"/>
                <w:szCs w:val="24"/>
              </w:rPr>
            </w:pPr>
          </w:p>
        </w:tc>
        <w:tc>
          <w:tcPr>
            <w:tcW w:w="660"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E50E2" w14:textId="77777777" w:rsidR="00EC678C" w:rsidRPr="0035217B" w:rsidRDefault="00EC678C">
            <w:pPr>
              <w:rPr>
                <w:rFonts w:ascii="Times New Roman" w:hAnsi="Times New Roman" w:cs="Times New Roman"/>
                <w:sz w:val="24"/>
                <w:szCs w:val="24"/>
              </w:rPr>
            </w:pPr>
          </w:p>
        </w:tc>
        <w:tc>
          <w:tcPr>
            <w:tcW w:w="686" w:type="dxa"/>
            <w:tcBorders>
              <w:bottom w:val="single" w:sz="8" w:space="0" w:color="000000"/>
              <w:right w:val="single" w:sz="8" w:space="0" w:color="000000"/>
            </w:tcBorders>
            <w:shd w:val="clear" w:color="auto" w:fill="auto"/>
            <w:tcMar>
              <w:top w:w="0" w:type="dxa"/>
              <w:left w:w="120" w:type="dxa"/>
              <w:bottom w:w="0" w:type="dxa"/>
              <w:right w:w="120" w:type="dxa"/>
            </w:tcMar>
          </w:tcPr>
          <w:p w14:paraId="1D51DE59"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кредитів</w:t>
            </w:r>
          </w:p>
        </w:tc>
        <w:tc>
          <w:tcPr>
            <w:tcW w:w="489" w:type="dxa"/>
            <w:tcBorders>
              <w:bottom w:val="single" w:sz="8" w:space="0" w:color="000000"/>
              <w:right w:val="single" w:sz="8" w:space="0" w:color="000000"/>
            </w:tcBorders>
            <w:shd w:val="clear" w:color="auto" w:fill="auto"/>
            <w:tcMar>
              <w:top w:w="0" w:type="dxa"/>
              <w:left w:w="120" w:type="dxa"/>
              <w:bottom w:w="0" w:type="dxa"/>
              <w:right w:w="120" w:type="dxa"/>
            </w:tcMar>
          </w:tcPr>
          <w:p w14:paraId="68CBB38D"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годин</w:t>
            </w:r>
          </w:p>
        </w:tc>
        <w:tc>
          <w:tcPr>
            <w:tcW w:w="514" w:type="dxa"/>
            <w:tcBorders>
              <w:bottom w:val="single" w:sz="8" w:space="0" w:color="000000"/>
              <w:right w:val="single" w:sz="8" w:space="0" w:color="000000"/>
            </w:tcBorders>
            <w:shd w:val="clear" w:color="auto" w:fill="auto"/>
            <w:tcMar>
              <w:top w:w="0" w:type="dxa"/>
              <w:left w:w="120" w:type="dxa"/>
              <w:bottom w:w="0" w:type="dxa"/>
              <w:right w:w="120" w:type="dxa"/>
            </w:tcMar>
          </w:tcPr>
          <w:p w14:paraId="69B42367"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лекції</w:t>
            </w:r>
          </w:p>
        </w:tc>
        <w:tc>
          <w:tcPr>
            <w:tcW w:w="780" w:type="dxa"/>
            <w:tcBorders>
              <w:bottom w:val="single" w:sz="8" w:space="0" w:color="000000"/>
              <w:right w:val="single" w:sz="8" w:space="0" w:color="000000"/>
            </w:tcBorders>
            <w:shd w:val="clear" w:color="auto" w:fill="auto"/>
            <w:tcMar>
              <w:top w:w="0" w:type="dxa"/>
              <w:left w:w="120" w:type="dxa"/>
              <w:bottom w:w="0" w:type="dxa"/>
              <w:right w:w="120" w:type="dxa"/>
            </w:tcMar>
          </w:tcPr>
          <w:p w14:paraId="3EBF17EF"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практичні</w:t>
            </w:r>
          </w:p>
        </w:tc>
        <w:tc>
          <w:tcPr>
            <w:tcW w:w="866" w:type="dxa"/>
            <w:tcBorders>
              <w:bottom w:val="single" w:sz="8" w:space="0" w:color="000000"/>
              <w:right w:val="single" w:sz="8" w:space="0" w:color="000000"/>
            </w:tcBorders>
            <w:shd w:val="clear" w:color="auto" w:fill="auto"/>
            <w:tcMar>
              <w:top w:w="0" w:type="dxa"/>
              <w:left w:w="120" w:type="dxa"/>
              <w:bottom w:w="0" w:type="dxa"/>
              <w:right w:w="120" w:type="dxa"/>
            </w:tcMar>
          </w:tcPr>
          <w:p w14:paraId="44060CC8"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семінарські</w:t>
            </w:r>
          </w:p>
        </w:tc>
        <w:tc>
          <w:tcPr>
            <w:tcW w:w="892" w:type="dxa"/>
            <w:tcBorders>
              <w:bottom w:val="single" w:sz="8" w:space="0" w:color="000000"/>
              <w:right w:val="single" w:sz="8" w:space="0" w:color="000000"/>
            </w:tcBorders>
            <w:shd w:val="clear" w:color="auto" w:fill="auto"/>
            <w:tcMar>
              <w:top w:w="0" w:type="dxa"/>
              <w:left w:w="120" w:type="dxa"/>
              <w:bottom w:w="0" w:type="dxa"/>
              <w:right w:w="120" w:type="dxa"/>
            </w:tcMar>
          </w:tcPr>
          <w:p w14:paraId="37253025"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лабораторні</w:t>
            </w:r>
          </w:p>
        </w:tc>
        <w:tc>
          <w:tcPr>
            <w:tcW w:w="823" w:type="dxa"/>
            <w:tcBorders>
              <w:bottom w:val="single" w:sz="8" w:space="0" w:color="000000"/>
              <w:right w:val="single" w:sz="8" w:space="0" w:color="000000"/>
            </w:tcBorders>
            <w:shd w:val="clear" w:color="auto" w:fill="auto"/>
            <w:tcMar>
              <w:top w:w="0" w:type="dxa"/>
              <w:left w:w="120" w:type="dxa"/>
              <w:bottom w:w="0" w:type="dxa"/>
              <w:right w:w="120" w:type="dxa"/>
            </w:tcMar>
          </w:tcPr>
          <w:p w14:paraId="28B4CCF7"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самостійна робота</w:t>
            </w:r>
          </w:p>
        </w:tc>
        <w:tc>
          <w:tcPr>
            <w:tcW w:w="995" w:type="dxa"/>
            <w:tcBorders>
              <w:bottom w:val="single" w:sz="8" w:space="0" w:color="000000"/>
              <w:right w:val="single" w:sz="8" w:space="0" w:color="000000"/>
            </w:tcBorders>
            <w:shd w:val="clear" w:color="auto" w:fill="auto"/>
            <w:tcMar>
              <w:top w:w="0" w:type="dxa"/>
              <w:left w:w="120" w:type="dxa"/>
              <w:bottom w:w="0" w:type="dxa"/>
              <w:right w:w="120" w:type="dxa"/>
            </w:tcMar>
          </w:tcPr>
          <w:p w14:paraId="3B27EB2F"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індивідуальні завдання</w:t>
            </w:r>
          </w:p>
        </w:tc>
        <w:tc>
          <w:tcPr>
            <w:tcW w:w="763"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6408C" w14:textId="77777777" w:rsidR="00EC678C" w:rsidRPr="0035217B" w:rsidRDefault="00EC678C">
            <w:pPr>
              <w:rPr>
                <w:rFonts w:ascii="Times New Roman" w:hAnsi="Times New Roman" w:cs="Times New Roman"/>
                <w:sz w:val="24"/>
                <w:szCs w:val="24"/>
              </w:rPr>
            </w:pPr>
          </w:p>
        </w:tc>
      </w:tr>
      <w:tr w:rsidR="00EC678C" w:rsidRPr="0035217B" w14:paraId="2721EB03" w14:textId="77777777">
        <w:trPr>
          <w:trHeight w:val="630"/>
        </w:trPr>
        <w:tc>
          <w:tcPr>
            <w:tcW w:w="737"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B090485" w14:textId="77777777" w:rsidR="00EC678C" w:rsidRPr="0035217B" w:rsidRDefault="0035217B">
            <w:pP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Денна</w:t>
            </w:r>
          </w:p>
        </w:tc>
        <w:tc>
          <w:tcPr>
            <w:tcW w:w="815" w:type="dxa"/>
            <w:tcBorders>
              <w:bottom w:val="single" w:sz="8" w:space="0" w:color="000000"/>
              <w:right w:val="single" w:sz="8" w:space="0" w:color="000000"/>
            </w:tcBorders>
            <w:shd w:val="clear" w:color="auto" w:fill="auto"/>
            <w:tcMar>
              <w:top w:w="0" w:type="dxa"/>
              <w:left w:w="120" w:type="dxa"/>
              <w:bottom w:w="0" w:type="dxa"/>
              <w:right w:w="120" w:type="dxa"/>
            </w:tcMar>
          </w:tcPr>
          <w:p w14:paraId="33FF460C"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660" w:type="dxa"/>
            <w:tcBorders>
              <w:bottom w:val="single" w:sz="8" w:space="0" w:color="000000"/>
              <w:right w:val="single" w:sz="8" w:space="0" w:color="000000"/>
            </w:tcBorders>
            <w:shd w:val="clear" w:color="auto" w:fill="auto"/>
            <w:tcMar>
              <w:top w:w="0" w:type="dxa"/>
              <w:left w:w="120" w:type="dxa"/>
              <w:bottom w:w="0" w:type="dxa"/>
              <w:right w:w="120" w:type="dxa"/>
            </w:tcMar>
          </w:tcPr>
          <w:p w14:paraId="632F0B21"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686" w:type="dxa"/>
            <w:tcBorders>
              <w:bottom w:val="single" w:sz="8" w:space="0" w:color="000000"/>
              <w:right w:val="single" w:sz="8" w:space="0" w:color="000000"/>
            </w:tcBorders>
            <w:shd w:val="clear" w:color="auto" w:fill="auto"/>
            <w:tcMar>
              <w:top w:w="0" w:type="dxa"/>
              <w:left w:w="120" w:type="dxa"/>
              <w:bottom w:w="0" w:type="dxa"/>
              <w:right w:w="120" w:type="dxa"/>
            </w:tcMar>
          </w:tcPr>
          <w:p w14:paraId="1ECAE9DA"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3</w:t>
            </w:r>
          </w:p>
        </w:tc>
        <w:tc>
          <w:tcPr>
            <w:tcW w:w="489" w:type="dxa"/>
            <w:tcBorders>
              <w:bottom w:val="single" w:sz="8" w:space="0" w:color="000000"/>
              <w:right w:val="single" w:sz="8" w:space="0" w:color="000000"/>
            </w:tcBorders>
            <w:shd w:val="clear" w:color="auto" w:fill="auto"/>
            <w:tcMar>
              <w:top w:w="0" w:type="dxa"/>
              <w:left w:w="120" w:type="dxa"/>
              <w:bottom w:w="0" w:type="dxa"/>
              <w:right w:w="120" w:type="dxa"/>
            </w:tcMar>
          </w:tcPr>
          <w:p w14:paraId="697A0325"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90</w:t>
            </w:r>
          </w:p>
        </w:tc>
        <w:tc>
          <w:tcPr>
            <w:tcW w:w="514" w:type="dxa"/>
            <w:tcBorders>
              <w:bottom w:val="single" w:sz="8" w:space="0" w:color="000000"/>
              <w:right w:val="single" w:sz="8" w:space="0" w:color="000000"/>
            </w:tcBorders>
            <w:shd w:val="clear" w:color="auto" w:fill="auto"/>
            <w:tcMar>
              <w:top w:w="0" w:type="dxa"/>
              <w:left w:w="120" w:type="dxa"/>
              <w:bottom w:w="0" w:type="dxa"/>
              <w:right w:w="120" w:type="dxa"/>
            </w:tcMar>
          </w:tcPr>
          <w:p w14:paraId="08D79011"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16</w:t>
            </w:r>
          </w:p>
        </w:tc>
        <w:tc>
          <w:tcPr>
            <w:tcW w:w="780" w:type="dxa"/>
            <w:tcBorders>
              <w:bottom w:val="single" w:sz="8" w:space="0" w:color="000000"/>
              <w:right w:val="single" w:sz="8" w:space="0" w:color="000000"/>
            </w:tcBorders>
            <w:shd w:val="clear" w:color="auto" w:fill="auto"/>
            <w:tcMar>
              <w:top w:w="0" w:type="dxa"/>
              <w:left w:w="120" w:type="dxa"/>
              <w:bottom w:w="0" w:type="dxa"/>
              <w:right w:w="120" w:type="dxa"/>
            </w:tcMar>
          </w:tcPr>
          <w:p w14:paraId="50BE85AF" w14:textId="77777777" w:rsidR="00EC678C" w:rsidRPr="0035217B" w:rsidRDefault="0035217B">
            <w:pPr>
              <w:spacing w:before="240"/>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866" w:type="dxa"/>
            <w:tcBorders>
              <w:bottom w:val="single" w:sz="8" w:space="0" w:color="000000"/>
              <w:right w:val="single" w:sz="8" w:space="0" w:color="000000"/>
            </w:tcBorders>
            <w:shd w:val="clear" w:color="auto" w:fill="auto"/>
            <w:tcMar>
              <w:top w:w="0" w:type="dxa"/>
              <w:left w:w="120" w:type="dxa"/>
              <w:bottom w:w="0" w:type="dxa"/>
              <w:right w:w="120" w:type="dxa"/>
            </w:tcMar>
          </w:tcPr>
          <w:p w14:paraId="381B7C8A"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14</w:t>
            </w:r>
          </w:p>
        </w:tc>
        <w:tc>
          <w:tcPr>
            <w:tcW w:w="892" w:type="dxa"/>
            <w:tcBorders>
              <w:bottom w:val="single" w:sz="8" w:space="0" w:color="000000"/>
              <w:right w:val="single" w:sz="8" w:space="0" w:color="000000"/>
            </w:tcBorders>
            <w:shd w:val="clear" w:color="auto" w:fill="auto"/>
            <w:tcMar>
              <w:top w:w="0" w:type="dxa"/>
              <w:left w:w="120" w:type="dxa"/>
              <w:bottom w:w="0" w:type="dxa"/>
              <w:right w:w="120" w:type="dxa"/>
            </w:tcMar>
          </w:tcPr>
          <w:p w14:paraId="11859E8A" w14:textId="77777777" w:rsidR="00EC678C" w:rsidRPr="0035217B" w:rsidRDefault="0035217B">
            <w:pPr>
              <w:spacing w:before="240"/>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823" w:type="dxa"/>
            <w:tcBorders>
              <w:bottom w:val="single" w:sz="8" w:space="0" w:color="000000"/>
              <w:right w:val="single" w:sz="8" w:space="0" w:color="000000"/>
            </w:tcBorders>
            <w:shd w:val="clear" w:color="auto" w:fill="auto"/>
            <w:tcMar>
              <w:top w:w="0" w:type="dxa"/>
              <w:left w:w="120" w:type="dxa"/>
              <w:bottom w:w="0" w:type="dxa"/>
              <w:right w:w="120" w:type="dxa"/>
            </w:tcMar>
          </w:tcPr>
          <w:p w14:paraId="4E1FD6E5"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56</w:t>
            </w:r>
          </w:p>
        </w:tc>
        <w:tc>
          <w:tcPr>
            <w:tcW w:w="995" w:type="dxa"/>
            <w:tcBorders>
              <w:bottom w:val="single" w:sz="8" w:space="0" w:color="000000"/>
              <w:right w:val="single" w:sz="8" w:space="0" w:color="000000"/>
            </w:tcBorders>
            <w:shd w:val="clear" w:color="auto" w:fill="auto"/>
            <w:tcMar>
              <w:top w:w="0" w:type="dxa"/>
              <w:left w:w="120" w:type="dxa"/>
              <w:bottom w:w="0" w:type="dxa"/>
              <w:right w:w="120" w:type="dxa"/>
            </w:tcMar>
          </w:tcPr>
          <w:p w14:paraId="3683E2F6"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c>
          <w:tcPr>
            <w:tcW w:w="763" w:type="dxa"/>
            <w:tcBorders>
              <w:bottom w:val="single" w:sz="8" w:space="0" w:color="000000"/>
              <w:right w:val="single" w:sz="8" w:space="0" w:color="000000"/>
            </w:tcBorders>
            <w:shd w:val="clear" w:color="auto" w:fill="auto"/>
            <w:tcMar>
              <w:top w:w="0" w:type="dxa"/>
              <w:left w:w="120" w:type="dxa"/>
              <w:bottom w:w="0" w:type="dxa"/>
              <w:right w:w="120" w:type="dxa"/>
            </w:tcMar>
          </w:tcPr>
          <w:p w14:paraId="7CA6D40D"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залік</w:t>
            </w:r>
          </w:p>
        </w:tc>
      </w:tr>
      <w:tr w:rsidR="00EC678C" w:rsidRPr="0035217B" w14:paraId="38FD211E" w14:textId="77777777">
        <w:trPr>
          <w:trHeight w:val="630"/>
        </w:trPr>
        <w:tc>
          <w:tcPr>
            <w:tcW w:w="737"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5B41A855" w14:textId="77777777" w:rsidR="00EC678C" w:rsidRPr="0035217B" w:rsidRDefault="0035217B">
            <w:pP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 xml:space="preserve">Заочна </w:t>
            </w:r>
          </w:p>
        </w:tc>
        <w:tc>
          <w:tcPr>
            <w:tcW w:w="815" w:type="dxa"/>
            <w:tcBorders>
              <w:bottom w:val="single" w:sz="8" w:space="0" w:color="000000"/>
              <w:right w:val="single" w:sz="8" w:space="0" w:color="000000"/>
            </w:tcBorders>
            <w:shd w:val="clear" w:color="auto" w:fill="auto"/>
            <w:tcMar>
              <w:top w:w="0" w:type="dxa"/>
              <w:left w:w="120" w:type="dxa"/>
              <w:bottom w:w="0" w:type="dxa"/>
              <w:right w:w="120" w:type="dxa"/>
            </w:tcMar>
          </w:tcPr>
          <w:p w14:paraId="00E3A158"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660" w:type="dxa"/>
            <w:tcBorders>
              <w:bottom w:val="single" w:sz="8" w:space="0" w:color="000000"/>
              <w:right w:val="single" w:sz="8" w:space="0" w:color="000000"/>
            </w:tcBorders>
            <w:shd w:val="clear" w:color="auto" w:fill="auto"/>
            <w:tcMar>
              <w:top w:w="0" w:type="dxa"/>
              <w:left w:w="120" w:type="dxa"/>
              <w:bottom w:w="0" w:type="dxa"/>
              <w:right w:w="120" w:type="dxa"/>
            </w:tcMar>
          </w:tcPr>
          <w:p w14:paraId="37B165FD"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686" w:type="dxa"/>
            <w:tcBorders>
              <w:bottom w:val="single" w:sz="8" w:space="0" w:color="000000"/>
              <w:right w:val="single" w:sz="8" w:space="0" w:color="000000"/>
            </w:tcBorders>
            <w:shd w:val="clear" w:color="auto" w:fill="auto"/>
            <w:tcMar>
              <w:top w:w="0" w:type="dxa"/>
              <w:left w:w="120" w:type="dxa"/>
              <w:bottom w:w="0" w:type="dxa"/>
              <w:right w:w="120" w:type="dxa"/>
            </w:tcMar>
          </w:tcPr>
          <w:p w14:paraId="2BA27D85"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3</w:t>
            </w:r>
          </w:p>
        </w:tc>
        <w:tc>
          <w:tcPr>
            <w:tcW w:w="489" w:type="dxa"/>
            <w:tcBorders>
              <w:bottom w:val="single" w:sz="8" w:space="0" w:color="000000"/>
              <w:right w:val="single" w:sz="8" w:space="0" w:color="000000"/>
            </w:tcBorders>
            <w:shd w:val="clear" w:color="auto" w:fill="auto"/>
            <w:tcMar>
              <w:top w:w="0" w:type="dxa"/>
              <w:left w:w="120" w:type="dxa"/>
              <w:bottom w:w="0" w:type="dxa"/>
              <w:right w:w="120" w:type="dxa"/>
            </w:tcMar>
          </w:tcPr>
          <w:p w14:paraId="13B617C2"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90</w:t>
            </w:r>
          </w:p>
        </w:tc>
        <w:tc>
          <w:tcPr>
            <w:tcW w:w="514" w:type="dxa"/>
            <w:tcBorders>
              <w:bottom w:val="single" w:sz="8" w:space="0" w:color="000000"/>
              <w:right w:val="single" w:sz="8" w:space="0" w:color="000000"/>
            </w:tcBorders>
            <w:shd w:val="clear" w:color="auto" w:fill="auto"/>
            <w:tcMar>
              <w:top w:w="0" w:type="dxa"/>
              <w:left w:w="120" w:type="dxa"/>
              <w:bottom w:w="0" w:type="dxa"/>
              <w:right w:w="120" w:type="dxa"/>
            </w:tcMar>
          </w:tcPr>
          <w:p w14:paraId="4BBA290B"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c>
          <w:tcPr>
            <w:tcW w:w="780" w:type="dxa"/>
            <w:tcBorders>
              <w:bottom w:val="single" w:sz="8" w:space="0" w:color="000000"/>
              <w:right w:val="single" w:sz="8" w:space="0" w:color="000000"/>
            </w:tcBorders>
            <w:shd w:val="clear" w:color="auto" w:fill="auto"/>
            <w:tcMar>
              <w:top w:w="0" w:type="dxa"/>
              <w:left w:w="120" w:type="dxa"/>
              <w:bottom w:w="0" w:type="dxa"/>
              <w:right w:w="120" w:type="dxa"/>
            </w:tcMar>
          </w:tcPr>
          <w:p w14:paraId="3FC57458" w14:textId="77777777" w:rsidR="00EC678C" w:rsidRPr="0035217B" w:rsidRDefault="0035217B">
            <w:pPr>
              <w:spacing w:before="240"/>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866" w:type="dxa"/>
            <w:tcBorders>
              <w:bottom w:val="single" w:sz="8" w:space="0" w:color="000000"/>
              <w:right w:val="single" w:sz="8" w:space="0" w:color="000000"/>
            </w:tcBorders>
            <w:shd w:val="clear" w:color="auto" w:fill="auto"/>
            <w:tcMar>
              <w:top w:w="0" w:type="dxa"/>
              <w:left w:w="120" w:type="dxa"/>
              <w:bottom w:w="0" w:type="dxa"/>
              <w:right w:w="120" w:type="dxa"/>
            </w:tcMar>
          </w:tcPr>
          <w:p w14:paraId="150D3CA6"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c>
          <w:tcPr>
            <w:tcW w:w="892" w:type="dxa"/>
            <w:tcBorders>
              <w:bottom w:val="single" w:sz="8" w:space="0" w:color="000000"/>
              <w:right w:val="single" w:sz="8" w:space="0" w:color="000000"/>
            </w:tcBorders>
            <w:shd w:val="clear" w:color="auto" w:fill="auto"/>
            <w:tcMar>
              <w:top w:w="0" w:type="dxa"/>
              <w:left w:w="120" w:type="dxa"/>
              <w:bottom w:w="0" w:type="dxa"/>
              <w:right w:w="120" w:type="dxa"/>
            </w:tcMar>
          </w:tcPr>
          <w:p w14:paraId="37DC5644" w14:textId="77777777" w:rsidR="00EC678C" w:rsidRPr="0035217B" w:rsidRDefault="0035217B">
            <w:pPr>
              <w:spacing w:before="240"/>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823" w:type="dxa"/>
            <w:tcBorders>
              <w:bottom w:val="single" w:sz="8" w:space="0" w:color="000000"/>
              <w:right w:val="single" w:sz="8" w:space="0" w:color="000000"/>
            </w:tcBorders>
            <w:shd w:val="clear" w:color="auto" w:fill="auto"/>
            <w:tcMar>
              <w:top w:w="0" w:type="dxa"/>
              <w:left w:w="120" w:type="dxa"/>
              <w:bottom w:w="0" w:type="dxa"/>
              <w:right w:w="120" w:type="dxa"/>
            </w:tcMar>
          </w:tcPr>
          <w:p w14:paraId="1AE63DC1"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78</w:t>
            </w:r>
          </w:p>
        </w:tc>
        <w:tc>
          <w:tcPr>
            <w:tcW w:w="995" w:type="dxa"/>
            <w:tcBorders>
              <w:bottom w:val="single" w:sz="8" w:space="0" w:color="000000"/>
              <w:right w:val="single" w:sz="8" w:space="0" w:color="000000"/>
            </w:tcBorders>
            <w:shd w:val="clear" w:color="auto" w:fill="auto"/>
            <w:tcMar>
              <w:top w:w="0" w:type="dxa"/>
              <w:left w:w="120" w:type="dxa"/>
              <w:bottom w:w="0" w:type="dxa"/>
              <w:right w:w="120" w:type="dxa"/>
            </w:tcMar>
          </w:tcPr>
          <w:p w14:paraId="0DDBE0CB"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c>
          <w:tcPr>
            <w:tcW w:w="763" w:type="dxa"/>
            <w:tcBorders>
              <w:bottom w:val="single" w:sz="8" w:space="0" w:color="000000"/>
              <w:right w:val="single" w:sz="8" w:space="0" w:color="000000"/>
            </w:tcBorders>
            <w:shd w:val="clear" w:color="auto" w:fill="auto"/>
            <w:tcMar>
              <w:top w:w="0" w:type="dxa"/>
              <w:left w:w="120" w:type="dxa"/>
              <w:bottom w:w="0" w:type="dxa"/>
              <w:right w:w="120" w:type="dxa"/>
            </w:tcMar>
          </w:tcPr>
          <w:p w14:paraId="474B90C1"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залік</w:t>
            </w:r>
          </w:p>
        </w:tc>
      </w:tr>
    </w:tbl>
    <w:p w14:paraId="61EC500B" w14:textId="77777777" w:rsidR="00EC678C" w:rsidRPr="0035217B" w:rsidRDefault="0035217B">
      <w:pPr>
        <w:spacing w:before="240" w:after="240"/>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 xml:space="preserve"> </w:t>
      </w:r>
    </w:p>
    <w:p w14:paraId="41C78F29" w14:textId="12C6B335" w:rsidR="00EC678C" w:rsidRPr="0035217B" w:rsidRDefault="0035217B">
      <w:pPr>
        <w:spacing w:before="240"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Структура змісту навчальної дисципліни</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89"/>
        <w:gridCol w:w="445"/>
        <w:gridCol w:w="417"/>
        <w:gridCol w:w="330"/>
        <w:gridCol w:w="444"/>
        <w:gridCol w:w="344"/>
        <w:gridCol w:w="444"/>
        <w:gridCol w:w="459"/>
        <w:gridCol w:w="387"/>
        <w:gridCol w:w="444"/>
        <w:gridCol w:w="444"/>
        <w:gridCol w:w="459"/>
        <w:gridCol w:w="919"/>
      </w:tblGrid>
      <w:tr w:rsidR="00EC678C" w:rsidRPr="0035217B" w14:paraId="7F2568F4" w14:textId="77777777">
        <w:trPr>
          <w:trHeight w:val="435"/>
        </w:trPr>
        <w:tc>
          <w:tcPr>
            <w:tcW w:w="3486"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1FCBF795"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Назви змістових модулів і тем</w:t>
            </w:r>
          </w:p>
        </w:tc>
        <w:tc>
          <w:tcPr>
            <w:tcW w:w="5533" w:type="dxa"/>
            <w:gridSpan w:val="12"/>
            <w:tcBorders>
              <w:top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6EE5C0E1"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Кількість годин</w:t>
            </w:r>
          </w:p>
        </w:tc>
      </w:tr>
      <w:tr w:rsidR="00EC678C" w:rsidRPr="0035217B" w14:paraId="53B7A9BF" w14:textId="77777777">
        <w:trPr>
          <w:trHeight w:val="300"/>
        </w:trPr>
        <w:tc>
          <w:tcPr>
            <w:tcW w:w="348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84429" w14:textId="77777777" w:rsidR="00EC678C" w:rsidRPr="0035217B" w:rsidRDefault="00EC678C">
            <w:pPr>
              <w:rPr>
                <w:rFonts w:ascii="Times New Roman" w:hAnsi="Times New Roman" w:cs="Times New Roman"/>
                <w:sz w:val="24"/>
                <w:szCs w:val="24"/>
              </w:rPr>
            </w:pPr>
          </w:p>
        </w:tc>
        <w:tc>
          <w:tcPr>
            <w:tcW w:w="2422" w:type="dxa"/>
            <w:gridSpan w:val="6"/>
            <w:tcBorders>
              <w:bottom w:val="single" w:sz="8" w:space="0" w:color="000000"/>
              <w:right w:val="single" w:sz="8" w:space="0" w:color="000000"/>
            </w:tcBorders>
            <w:shd w:val="clear" w:color="auto" w:fill="auto"/>
            <w:tcMar>
              <w:top w:w="20" w:type="dxa"/>
              <w:left w:w="100" w:type="dxa"/>
              <w:bottom w:w="0" w:type="dxa"/>
              <w:right w:w="100" w:type="dxa"/>
            </w:tcMar>
          </w:tcPr>
          <w:p w14:paraId="5E9BCBE8"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денна форма</w:t>
            </w:r>
          </w:p>
        </w:tc>
        <w:tc>
          <w:tcPr>
            <w:tcW w:w="3111" w:type="dxa"/>
            <w:gridSpan w:val="6"/>
            <w:tcBorders>
              <w:bottom w:val="single" w:sz="8" w:space="0" w:color="000000"/>
              <w:right w:val="single" w:sz="8" w:space="0" w:color="000000"/>
            </w:tcBorders>
            <w:shd w:val="clear" w:color="auto" w:fill="E7E6E6"/>
            <w:tcMar>
              <w:top w:w="20" w:type="dxa"/>
              <w:left w:w="100" w:type="dxa"/>
              <w:bottom w:w="0" w:type="dxa"/>
              <w:right w:w="100" w:type="dxa"/>
            </w:tcMar>
          </w:tcPr>
          <w:p w14:paraId="19EA7C85"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заочна форма</w:t>
            </w:r>
          </w:p>
        </w:tc>
      </w:tr>
      <w:tr w:rsidR="00EC678C" w:rsidRPr="0035217B" w14:paraId="7A50AB61" w14:textId="77777777">
        <w:trPr>
          <w:trHeight w:val="705"/>
        </w:trPr>
        <w:tc>
          <w:tcPr>
            <w:tcW w:w="348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7DD67" w14:textId="77777777" w:rsidR="00EC678C" w:rsidRPr="0035217B" w:rsidRDefault="00EC678C">
            <w:pPr>
              <w:rPr>
                <w:rFonts w:ascii="Times New Roman" w:hAnsi="Times New Roman" w:cs="Times New Roman"/>
                <w:sz w:val="24"/>
                <w:szCs w:val="24"/>
              </w:rPr>
            </w:pPr>
          </w:p>
        </w:tc>
        <w:tc>
          <w:tcPr>
            <w:tcW w:w="444" w:type="dxa"/>
            <w:vMerge w:val="restart"/>
            <w:tcBorders>
              <w:bottom w:val="single" w:sz="8" w:space="0" w:color="000000"/>
              <w:right w:val="single" w:sz="8" w:space="0" w:color="000000"/>
            </w:tcBorders>
            <w:shd w:val="clear" w:color="auto" w:fill="auto"/>
            <w:tcMar>
              <w:top w:w="20" w:type="dxa"/>
              <w:left w:w="100" w:type="dxa"/>
              <w:bottom w:w="0" w:type="dxa"/>
              <w:right w:w="100" w:type="dxa"/>
            </w:tcMar>
          </w:tcPr>
          <w:p w14:paraId="0AF58A2B" w14:textId="77777777" w:rsidR="00EC678C" w:rsidRPr="0035217B" w:rsidRDefault="0035217B">
            <w:pPr>
              <w:spacing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у</w:t>
            </w:r>
          </w:p>
          <w:p w14:paraId="08C24D9F" w14:textId="77777777" w:rsidR="00EC678C" w:rsidRPr="0035217B" w:rsidRDefault="0035217B">
            <w:pPr>
              <w:spacing w:before="240"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с</w:t>
            </w:r>
          </w:p>
          <w:p w14:paraId="21287081" w14:textId="77777777" w:rsidR="00EC678C" w:rsidRPr="0035217B" w:rsidRDefault="0035217B">
            <w:pPr>
              <w:spacing w:before="240"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ь</w:t>
            </w:r>
          </w:p>
          <w:p w14:paraId="2770D0FE" w14:textId="77777777" w:rsidR="00EC678C" w:rsidRPr="0035217B" w:rsidRDefault="0035217B">
            <w:pPr>
              <w:spacing w:before="240"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о</w:t>
            </w:r>
          </w:p>
          <w:p w14:paraId="2E0E68BB" w14:textId="77777777" w:rsidR="00EC678C" w:rsidRPr="0035217B" w:rsidRDefault="0035217B">
            <w:pPr>
              <w:spacing w:before="240"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г</w:t>
            </w:r>
          </w:p>
          <w:p w14:paraId="79D49A35" w14:textId="77777777" w:rsidR="00EC678C" w:rsidRPr="0035217B" w:rsidRDefault="0035217B">
            <w:pPr>
              <w:spacing w:before="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 xml:space="preserve">о </w:t>
            </w:r>
          </w:p>
        </w:tc>
        <w:tc>
          <w:tcPr>
            <w:tcW w:w="1978" w:type="dxa"/>
            <w:gridSpan w:val="5"/>
            <w:tcBorders>
              <w:bottom w:val="single" w:sz="8" w:space="0" w:color="000000"/>
              <w:right w:val="single" w:sz="8" w:space="0" w:color="000000"/>
            </w:tcBorders>
            <w:shd w:val="clear" w:color="auto" w:fill="auto"/>
            <w:tcMar>
              <w:top w:w="20" w:type="dxa"/>
              <w:left w:w="100" w:type="dxa"/>
              <w:bottom w:w="0" w:type="dxa"/>
              <w:right w:w="100" w:type="dxa"/>
            </w:tcMar>
          </w:tcPr>
          <w:p w14:paraId="6C2CE002"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у тому числі</w:t>
            </w:r>
          </w:p>
        </w:tc>
        <w:tc>
          <w:tcPr>
            <w:tcW w:w="459" w:type="dxa"/>
            <w:vMerge w:val="restart"/>
            <w:tcBorders>
              <w:bottom w:val="single" w:sz="8" w:space="0" w:color="000000"/>
              <w:right w:val="single" w:sz="8" w:space="0" w:color="000000"/>
            </w:tcBorders>
            <w:shd w:val="clear" w:color="auto" w:fill="E7E6E6"/>
            <w:tcMar>
              <w:top w:w="20" w:type="dxa"/>
              <w:left w:w="100" w:type="dxa"/>
              <w:bottom w:w="0" w:type="dxa"/>
              <w:right w:w="100" w:type="dxa"/>
            </w:tcMar>
          </w:tcPr>
          <w:p w14:paraId="109A9734" w14:textId="77777777" w:rsidR="00EC678C" w:rsidRPr="0035217B" w:rsidRDefault="0035217B">
            <w:pPr>
              <w:spacing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у</w:t>
            </w:r>
          </w:p>
          <w:p w14:paraId="15A75DB7" w14:textId="77777777" w:rsidR="00EC678C" w:rsidRPr="0035217B" w:rsidRDefault="0035217B">
            <w:pPr>
              <w:spacing w:before="240"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с</w:t>
            </w:r>
          </w:p>
          <w:p w14:paraId="50C2F552" w14:textId="77777777" w:rsidR="00EC678C" w:rsidRPr="0035217B" w:rsidRDefault="0035217B">
            <w:pPr>
              <w:spacing w:before="240"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ь</w:t>
            </w:r>
          </w:p>
          <w:p w14:paraId="624A1B56" w14:textId="77777777" w:rsidR="00EC678C" w:rsidRPr="0035217B" w:rsidRDefault="0035217B">
            <w:pPr>
              <w:spacing w:before="240"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о</w:t>
            </w:r>
          </w:p>
          <w:p w14:paraId="50079632" w14:textId="77777777" w:rsidR="00EC678C" w:rsidRPr="0035217B" w:rsidRDefault="0035217B">
            <w:pPr>
              <w:spacing w:before="240"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г</w:t>
            </w:r>
          </w:p>
          <w:p w14:paraId="4E19E1D7" w14:textId="77777777" w:rsidR="00EC678C" w:rsidRPr="0035217B" w:rsidRDefault="0035217B">
            <w:pPr>
              <w:spacing w:before="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 xml:space="preserve">о </w:t>
            </w:r>
          </w:p>
        </w:tc>
        <w:tc>
          <w:tcPr>
            <w:tcW w:w="2652" w:type="dxa"/>
            <w:gridSpan w:val="5"/>
            <w:tcBorders>
              <w:bottom w:val="single" w:sz="8" w:space="0" w:color="000000"/>
              <w:right w:val="single" w:sz="8" w:space="0" w:color="000000"/>
            </w:tcBorders>
            <w:shd w:val="clear" w:color="auto" w:fill="E7E6E6"/>
            <w:tcMar>
              <w:top w:w="20" w:type="dxa"/>
              <w:left w:w="100" w:type="dxa"/>
              <w:bottom w:w="0" w:type="dxa"/>
              <w:right w:w="100" w:type="dxa"/>
            </w:tcMar>
          </w:tcPr>
          <w:p w14:paraId="51F9E19A"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у тому числі</w:t>
            </w:r>
          </w:p>
        </w:tc>
      </w:tr>
      <w:tr w:rsidR="00EC678C" w:rsidRPr="0035217B" w14:paraId="19396E30" w14:textId="77777777">
        <w:trPr>
          <w:trHeight w:val="2145"/>
        </w:trPr>
        <w:tc>
          <w:tcPr>
            <w:tcW w:w="348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BB1A9" w14:textId="77777777" w:rsidR="00EC678C" w:rsidRPr="0035217B" w:rsidRDefault="00EC678C">
            <w:pPr>
              <w:rPr>
                <w:rFonts w:ascii="Times New Roman" w:hAnsi="Times New Roman" w:cs="Times New Roman"/>
                <w:sz w:val="24"/>
                <w:szCs w:val="24"/>
              </w:rPr>
            </w:pPr>
          </w:p>
        </w:tc>
        <w:tc>
          <w:tcPr>
            <w:tcW w:w="44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86B58F7" w14:textId="77777777" w:rsidR="00EC678C" w:rsidRPr="0035217B" w:rsidRDefault="00EC678C">
            <w:pPr>
              <w:rPr>
                <w:rFonts w:ascii="Times New Roman" w:hAnsi="Times New Roman" w:cs="Times New Roman"/>
                <w:sz w:val="24"/>
                <w:szCs w:val="24"/>
              </w:rPr>
            </w:pPr>
          </w:p>
        </w:tc>
        <w:tc>
          <w:tcPr>
            <w:tcW w:w="416" w:type="dxa"/>
            <w:tcBorders>
              <w:bottom w:val="single" w:sz="8" w:space="0" w:color="000000"/>
              <w:right w:val="single" w:sz="8" w:space="0" w:color="000000"/>
            </w:tcBorders>
            <w:shd w:val="clear" w:color="auto" w:fill="auto"/>
            <w:tcMar>
              <w:top w:w="20" w:type="dxa"/>
              <w:left w:w="20" w:type="dxa"/>
              <w:bottom w:w="20" w:type="dxa"/>
              <w:right w:w="20" w:type="dxa"/>
            </w:tcMar>
          </w:tcPr>
          <w:p w14:paraId="0940DAE5"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л</w:t>
            </w:r>
          </w:p>
        </w:tc>
        <w:tc>
          <w:tcPr>
            <w:tcW w:w="330" w:type="dxa"/>
            <w:tcBorders>
              <w:bottom w:val="single" w:sz="8" w:space="0" w:color="000000"/>
              <w:right w:val="single" w:sz="8" w:space="0" w:color="000000"/>
            </w:tcBorders>
            <w:shd w:val="clear" w:color="auto" w:fill="auto"/>
            <w:tcMar>
              <w:top w:w="20" w:type="dxa"/>
              <w:left w:w="20" w:type="dxa"/>
              <w:bottom w:w="20" w:type="dxa"/>
              <w:right w:w="20" w:type="dxa"/>
            </w:tcMar>
          </w:tcPr>
          <w:p w14:paraId="181A2A88"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п</w:t>
            </w:r>
          </w:p>
        </w:tc>
        <w:tc>
          <w:tcPr>
            <w:tcW w:w="444" w:type="dxa"/>
            <w:tcBorders>
              <w:bottom w:val="single" w:sz="8" w:space="0" w:color="000000"/>
              <w:right w:val="single" w:sz="8" w:space="0" w:color="000000"/>
            </w:tcBorders>
            <w:shd w:val="clear" w:color="auto" w:fill="auto"/>
            <w:tcMar>
              <w:top w:w="20" w:type="dxa"/>
              <w:left w:w="20" w:type="dxa"/>
              <w:bottom w:w="20" w:type="dxa"/>
              <w:right w:w="20" w:type="dxa"/>
            </w:tcMar>
          </w:tcPr>
          <w:p w14:paraId="3EDE64BE" w14:textId="77777777" w:rsidR="00EC678C" w:rsidRPr="0035217B" w:rsidRDefault="0035217B">
            <w:pPr>
              <w:spacing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л</w:t>
            </w:r>
          </w:p>
          <w:p w14:paraId="74CBB5D8" w14:textId="77777777" w:rsidR="00EC678C" w:rsidRPr="0035217B" w:rsidRDefault="0035217B">
            <w:pPr>
              <w:spacing w:before="240"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а</w:t>
            </w:r>
          </w:p>
          <w:p w14:paraId="460C2417" w14:textId="77777777" w:rsidR="00EC678C" w:rsidRPr="0035217B" w:rsidRDefault="0035217B">
            <w:pPr>
              <w:spacing w:before="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б.</w:t>
            </w:r>
          </w:p>
        </w:tc>
        <w:tc>
          <w:tcPr>
            <w:tcW w:w="344" w:type="dxa"/>
            <w:tcBorders>
              <w:bottom w:val="single" w:sz="8" w:space="0" w:color="000000"/>
              <w:right w:val="single" w:sz="8" w:space="0" w:color="000000"/>
            </w:tcBorders>
            <w:shd w:val="clear" w:color="auto" w:fill="auto"/>
            <w:tcMar>
              <w:top w:w="20" w:type="dxa"/>
              <w:left w:w="20" w:type="dxa"/>
              <w:bottom w:w="20" w:type="dxa"/>
              <w:right w:w="20" w:type="dxa"/>
            </w:tcMar>
          </w:tcPr>
          <w:p w14:paraId="5AD173AD" w14:textId="77777777" w:rsidR="00EC678C" w:rsidRPr="0035217B" w:rsidRDefault="0035217B">
            <w:pPr>
              <w:spacing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і</w:t>
            </w:r>
          </w:p>
          <w:p w14:paraId="304F8E36" w14:textId="77777777" w:rsidR="00EC678C" w:rsidRPr="0035217B" w:rsidRDefault="0035217B">
            <w:pPr>
              <w:spacing w:before="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нд.</w:t>
            </w:r>
          </w:p>
        </w:tc>
        <w:tc>
          <w:tcPr>
            <w:tcW w:w="444" w:type="dxa"/>
            <w:tcBorders>
              <w:bottom w:val="single" w:sz="8" w:space="0" w:color="000000"/>
              <w:right w:val="single" w:sz="8" w:space="0" w:color="000000"/>
            </w:tcBorders>
            <w:shd w:val="clear" w:color="auto" w:fill="auto"/>
            <w:tcMar>
              <w:top w:w="20" w:type="dxa"/>
              <w:left w:w="20" w:type="dxa"/>
              <w:bottom w:w="20" w:type="dxa"/>
              <w:right w:w="20" w:type="dxa"/>
            </w:tcMar>
          </w:tcPr>
          <w:p w14:paraId="770F89B3" w14:textId="77777777" w:rsidR="00EC678C" w:rsidRPr="0035217B" w:rsidRDefault="0035217B">
            <w:pPr>
              <w:spacing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с.</w:t>
            </w:r>
          </w:p>
          <w:p w14:paraId="2A22A14C" w14:textId="77777777" w:rsidR="00EC678C" w:rsidRPr="0035217B" w:rsidRDefault="0035217B">
            <w:pPr>
              <w:spacing w:before="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р.</w:t>
            </w:r>
          </w:p>
        </w:tc>
        <w:tc>
          <w:tcPr>
            <w:tcW w:w="45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D92B176" w14:textId="77777777" w:rsidR="00EC678C" w:rsidRPr="0035217B" w:rsidRDefault="00EC678C">
            <w:pPr>
              <w:rPr>
                <w:rFonts w:ascii="Times New Roman" w:hAnsi="Times New Roman" w:cs="Times New Roman"/>
                <w:sz w:val="24"/>
                <w:szCs w:val="24"/>
              </w:rPr>
            </w:pP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4FAEAEF8"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л</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7B7B3549"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п</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40B81F84" w14:textId="77777777" w:rsidR="00EC678C" w:rsidRPr="0035217B" w:rsidRDefault="0035217B">
            <w:pPr>
              <w:spacing w:after="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л</w:t>
            </w:r>
          </w:p>
          <w:p w14:paraId="729DD74D" w14:textId="77777777" w:rsidR="00EC678C" w:rsidRPr="0035217B" w:rsidRDefault="0035217B">
            <w:pPr>
              <w:spacing w:before="240" w:after="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а</w:t>
            </w:r>
          </w:p>
          <w:p w14:paraId="2C59A8B3"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б.</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06A99B18" w14:textId="77777777" w:rsidR="00EC678C" w:rsidRPr="0035217B" w:rsidRDefault="0035217B">
            <w:pPr>
              <w:spacing w:after="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і</w:t>
            </w:r>
          </w:p>
          <w:p w14:paraId="33AFA6CF"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нд</w:t>
            </w:r>
          </w:p>
        </w:tc>
        <w:tc>
          <w:tcPr>
            <w:tcW w:w="918" w:type="dxa"/>
            <w:tcBorders>
              <w:bottom w:val="single" w:sz="8" w:space="0" w:color="000000"/>
              <w:right w:val="single" w:sz="8" w:space="0" w:color="000000"/>
            </w:tcBorders>
            <w:shd w:val="clear" w:color="auto" w:fill="E7E6E6"/>
            <w:tcMar>
              <w:top w:w="20" w:type="dxa"/>
              <w:left w:w="100" w:type="dxa"/>
              <w:bottom w:w="0" w:type="dxa"/>
              <w:right w:w="100" w:type="dxa"/>
            </w:tcMar>
          </w:tcPr>
          <w:p w14:paraId="749F2ACA" w14:textId="77777777" w:rsidR="00EC678C" w:rsidRPr="0035217B" w:rsidRDefault="0035217B">
            <w:pPr>
              <w:jc w:val="center"/>
              <w:rPr>
                <w:rFonts w:ascii="Times New Roman" w:eastAsia="Times New Roman" w:hAnsi="Times New Roman" w:cs="Times New Roman"/>
                <w:sz w:val="24"/>
                <w:szCs w:val="24"/>
              </w:rPr>
            </w:pPr>
            <w:proofErr w:type="spellStart"/>
            <w:r w:rsidRPr="0035217B">
              <w:rPr>
                <w:rFonts w:ascii="Times New Roman" w:eastAsia="Times New Roman" w:hAnsi="Times New Roman" w:cs="Times New Roman"/>
                <w:sz w:val="24"/>
                <w:szCs w:val="24"/>
              </w:rPr>
              <w:t>с.р</w:t>
            </w:r>
            <w:proofErr w:type="spellEnd"/>
            <w:r w:rsidRPr="0035217B">
              <w:rPr>
                <w:rFonts w:ascii="Times New Roman" w:eastAsia="Times New Roman" w:hAnsi="Times New Roman" w:cs="Times New Roman"/>
                <w:sz w:val="24"/>
                <w:szCs w:val="24"/>
              </w:rPr>
              <w:t>.</w:t>
            </w:r>
          </w:p>
        </w:tc>
      </w:tr>
      <w:tr w:rsidR="00EC678C" w:rsidRPr="0035217B" w14:paraId="1C5BDB95" w14:textId="77777777">
        <w:trPr>
          <w:trHeight w:val="300"/>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4B44E301"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2CC586B7"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30CDDCCB"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3</w:t>
            </w: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649C2811"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55BA0996"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5</w:t>
            </w: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5D0EB188"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6</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17BD99C8"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7</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5FC14C4B"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8</w:t>
            </w: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1598D3C2"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9</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23006C48"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10</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6246BF7A"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11</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4F2C836F"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12</w:t>
            </w:r>
          </w:p>
        </w:tc>
        <w:tc>
          <w:tcPr>
            <w:tcW w:w="918" w:type="dxa"/>
            <w:tcBorders>
              <w:bottom w:val="single" w:sz="8" w:space="0" w:color="000000"/>
              <w:right w:val="single" w:sz="8" w:space="0" w:color="000000"/>
            </w:tcBorders>
            <w:shd w:val="clear" w:color="auto" w:fill="E7E6E6"/>
            <w:tcMar>
              <w:top w:w="20" w:type="dxa"/>
              <w:left w:w="100" w:type="dxa"/>
              <w:bottom w:w="0" w:type="dxa"/>
              <w:right w:w="100" w:type="dxa"/>
            </w:tcMar>
          </w:tcPr>
          <w:p w14:paraId="79BB2A8A"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13</w:t>
            </w:r>
          </w:p>
        </w:tc>
      </w:tr>
      <w:tr w:rsidR="00EC678C" w:rsidRPr="0035217B" w14:paraId="219828E6" w14:textId="77777777">
        <w:trPr>
          <w:trHeight w:val="570"/>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0B03A8E4"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Теми лекційних та семінарських занять</w:t>
            </w:r>
          </w:p>
        </w:tc>
        <w:tc>
          <w:tcPr>
            <w:tcW w:w="5533" w:type="dxa"/>
            <w:gridSpan w:val="12"/>
            <w:tcBorders>
              <w:bottom w:val="single" w:sz="8" w:space="0" w:color="000000"/>
              <w:right w:val="single" w:sz="8" w:space="0" w:color="000000"/>
            </w:tcBorders>
            <w:shd w:val="clear" w:color="auto" w:fill="auto"/>
            <w:tcMar>
              <w:top w:w="20" w:type="dxa"/>
              <w:left w:w="100" w:type="dxa"/>
              <w:bottom w:w="0" w:type="dxa"/>
              <w:right w:w="100" w:type="dxa"/>
            </w:tcMar>
          </w:tcPr>
          <w:p w14:paraId="2672EA6D"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Змістовий модуль 1. Історія розвитку університетської освіти.</w:t>
            </w:r>
          </w:p>
        </w:tc>
      </w:tr>
      <w:tr w:rsidR="00EC678C" w:rsidRPr="0035217B" w14:paraId="6F874BA9" w14:textId="77777777">
        <w:trPr>
          <w:trHeight w:val="1125"/>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6565B61A" w14:textId="77777777" w:rsidR="00EC678C" w:rsidRPr="0035217B" w:rsidRDefault="0035217B">
            <w:pPr>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Тема 1.</w:t>
            </w:r>
            <w:r w:rsidRPr="0035217B">
              <w:rPr>
                <w:rFonts w:ascii="Times New Roman" w:eastAsia="Times New Roman" w:hAnsi="Times New Roman" w:cs="Times New Roman"/>
                <w:sz w:val="24"/>
                <w:szCs w:val="24"/>
              </w:rPr>
              <w:t xml:space="preserve"> ЧНУ – один із найпрестижніших класичних вищих навчальних закладів України.</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0A07E648"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6</w:t>
            </w: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6C19FBAB"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3BD8D312"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08262E70"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3BD02A72"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3BF93440"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6256571C"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5</w:t>
            </w: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2558C18A"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590581FB"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43585286"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2E62BE70"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918" w:type="dxa"/>
            <w:tcBorders>
              <w:bottom w:val="single" w:sz="8" w:space="0" w:color="000000"/>
              <w:right w:val="single" w:sz="8" w:space="0" w:color="000000"/>
            </w:tcBorders>
            <w:shd w:val="clear" w:color="auto" w:fill="E7E6E6"/>
            <w:tcMar>
              <w:top w:w="20" w:type="dxa"/>
              <w:left w:w="100" w:type="dxa"/>
              <w:bottom w:w="0" w:type="dxa"/>
              <w:right w:w="100" w:type="dxa"/>
            </w:tcMar>
          </w:tcPr>
          <w:p w14:paraId="1D30ADC6"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r>
      <w:tr w:rsidR="00EC678C" w:rsidRPr="0035217B" w14:paraId="17FDD181" w14:textId="77777777">
        <w:trPr>
          <w:trHeight w:val="1380"/>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346E7E38" w14:textId="77777777" w:rsidR="00EC678C" w:rsidRPr="0035217B" w:rsidRDefault="0035217B">
            <w:pPr>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 xml:space="preserve">Тема 2. </w:t>
            </w:r>
            <w:r w:rsidRPr="0035217B">
              <w:rPr>
                <w:rFonts w:ascii="Times New Roman" w:eastAsia="Times New Roman" w:hAnsi="Times New Roman" w:cs="Times New Roman"/>
                <w:sz w:val="24"/>
                <w:szCs w:val="24"/>
              </w:rPr>
              <w:t>Історія виникнення університетів в Європі. Світові концептуальні моделі університетської освіти, педагогічної зокрема.</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0DECEC82"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10</w:t>
            </w: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5539F99D"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2C29D354"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5B9D0871"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3259C978"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3992C215"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6</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4E2C7007"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19D29290" w14:textId="77777777" w:rsidR="00EC678C" w:rsidRPr="0035217B" w:rsidRDefault="0035217B">
            <w:pPr>
              <w:spacing w:before="240"/>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3E4D65DF"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3A49E165"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59" w:type="dxa"/>
            <w:tcBorders>
              <w:right w:val="single" w:sz="8" w:space="0" w:color="000000"/>
            </w:tcBorders>
            <w:shd w:val="clear" w:color="auto" w:fill="E7E6E6"/>
            <w:tcMar>
              <w:top w:w="20" w:type="dxa"/>
              <w:left w:w="100" w:type="dxa"/>
              <w:bottom w:w="0" w:type="dxa"/>
              <w:right w:w="100" w:type="dxa"/>
            </w:tcMar>
          </w:tcPr>
          <w:p w14:paraId="3F58C12C"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918" w:type="dxa"/>
            <w:tcBorders>
              <w:right w:val="single" w:sz="8" w:space="0" w:color="000000"/>
            </w:tcBorders>
            <w:shd w:val="clear" w:color="auto" w:fill="E7E6E6"/>
            <w:tcMar>
              <w:top w:w="20" w:type="dxa"/>
              <w:left w:w="100" w:type="dxa"/>
              <w:bottom w:w="0" w:type="dxa"/>
              <w:right w:w="100" w:type="dxa"/>
            </w:tcMar>
          </w:tcPr>
          <w:p w14:paraId="4AF79AE3"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r>
      <w:tr w:rsidR="00EC678C" w:rsidRPr="0035217B" w14:paraId="5BBB9DE5" w14:textId="77777777" w:rsidTr="00101716">
        <w:trPr>
          <w:trHeight w:val="1319"/>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7F5B0FEF" w14:textId="77777777" w:rsidR="00EC678C" w:rsidRPr="0035217B" w:rsidRDefault="0035217B">
            <w:pPr>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Тема 3.</w:t>
            </w:r>
            <w:r w:rsidRPr="0035217B">
              <w:rPr>
                <w:rFonts w:ascii="Times New Roman" w:eastAsia="Times New Roman" w:hAnsi="Times New Roman" w:cs="Times New Roman"/>
                <w:sz w:val="24"/>
                <w:szCs w:val="24"/>
              </w:rPr>
              <w:t xml:space="preserve"> Історія виникнення університетів в Україні. Основні пріоритети в розвитку освіти в Україні.</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637F4E5D"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10</w:t>
            </w: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25EE4072"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402B1627"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4FFDAD9C"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51FA1289"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01A5FBF2"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6</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57BF3526"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5D66E286" w14:textId="77777777" w:rsidR="00EC678C" w:rsidRPr="0035217B" w:rsidRDefault="0035217B">
            <w:pPr>
              <w:spacing w:before="240"/>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4F0D0D50"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42C49FB6"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59" w:type="dxa"/>
            <w:tcBorders>
              <w:top w:val="single" w:sz="8" w:space="0" w:color="000000"/>
              <w:right w:val="single" w:sz="8" w:space="0" w:color="000000"/>
            </w:tcBorders>
            <w:shd w:val="clear" w:color="auto" w:fill="E7E6E6"/>
            <w:tcMar>
              <w:top w:w="20" w:type="dxa"/>
              <w:left w:w="100" w:type="dxa"/>
              <w:bottom w:w="0" w:type="dxa"/>
              <w:right w:w="100" w:type="dxa"/>
            </w:tcMar>
          </w:tcPr>
          <w:p w14:paraId="0C2FE74E"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918" w:type="dxa"/>
            <w:tcBorders>
              <w:top w:val="single" w:sz="8" w:space="0" w:color="000000"/>
              <w:right w:val="single" w:sz="8" w:space="0" w:color="000000"/>
            </w:tcBorders>
            <w:shd w:val="clear" w:color="auto" w:fill="E7E6E6"/>
            <w:tcMar>
              <w:top w:w="20" w:type="dxa"/>
              <w:left w:w="100" w:type="dxa"/>
              <w:bottom w:w="0" w:type="dxa"/>
              <w:right w:w="100" w:type="dxa"/>
            </w:tcMar>
          </w:tcPr>
          <w:p w14:paraId="24C95B2D"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r>
      <w:tr w:rsidR="00EC678C" w:rsidRPr="0035217B" w14:paraId="51AB3CAB" w14:textId="77777777">
        <w:trPr>
          <w:trHeight w:val="1380"/>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47A53E25" w14:textId="77777777" w:rsidR="00EC678C" w:rsidRPr="0035217B" w:rsidRDefault="0035217B">
            <w:pPr>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 xml:space="preserve">Тема 4. </w:t>
            </w:r>
            <w:r w:rsidRPr="0035217B">
              <w:rPr>
                <w:rFonts w:ascii="Times New Roman" w:eastAsia="Times New Roman" w:hAnsi="Times New Roman" w:cs="Times New Roman"/>
                <w:sz w:val="24"/>
                <w:szCs w:val="24"/>
              </w:rPr>
              <w:t>Система вищої освіти України: форми організації навчання студента і система оцінювання знань. Болонський процес.</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294DF71F"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8</w:t>
            </w: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2F0E2665"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4CE3CB21"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59F4940B"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16E048C9"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3554F1E1"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16D01AAF"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489C6C2A" w14:textId="77777777" w:rsidR="00EC678C" w:rsidRPr="0035217B" w:rsidRDefault="0035217B">
            <w:pPr>
              <w:spacing w:before="240"/>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33EE50C3"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589D29F2"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59" w:type="dxa"/>
            <w:tcBorders>
              <w:top w:val="single" w:sz="8" w:space="0" w:color="000000"/>
              <w:right w:val="single" w:sz="8" w:space="0" w:color="000000"/>
            </w:tcBorders>
            <w:shd w:val="clear" w:color="auto" w:fill="E7E6E6"/>
            <w:tcMar>
              <w:top w:w="20" w:type="dxa"/>
              <w:left w:w="100" w:type="dxa"/>
              <w:bottom w:w="0" w:type="dxa"/>
              <w:right w:w="100" w:type="dxa"/>
            </w:tcMar>
          </w:tcPr>
          <w:p w14:paraId="205F1257"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918" w:type="dxa"/>
            <w:tcBorders>
              <w:top w:val="single" w:sz="8" w:space="0" w:color="000000"/>
              <w:right w:val="single" w:sz="8" w:space="0" w:color="000000"/>
            </w:tcBorders>
            <w:shd w:val="clear" w:color="auto" w:fill="E7E6E6"/>
            <w:tcMar>
              <w:top w:w="20" w:type="dxa"/>
              <w:left w:w="100" w:type="dxa"/>
              <w:bottom w:w="0" w:type="dxa"/>
              <w:right w:w="100" w:type="dxa"/>
            </w:tcMar>
          </w:tcPr>
          <w:p w14:paraId="7A4F5CE2"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r>
      <w:tr w:rsidR="00101716" w:rsidRPr="0035217B" w14:paraId="4A106B22" w14:textId="77777777">
        <w:trPr>
          <w:trHeight w:val="1380"/>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431D8029" w14:textId="20386506" w:rsidR="00101716" w:rsidRPr="00101716" w:rsidRDefault="00101716">
            <w:pPr>
              <w:jc w:val="both"/>
              <w:rPr>
                <w:rFonts w:ascii="Times New Roman" w:eastAsia="Times New Roman" w:hAnsi="Times New Roman" w:cs="Times New Roman"/>
                <w:b/>
                <w:sz w:val="24"/>
                <w:szCs w:val="24"/>
                <w:lang w:val="uk-UA"/>
              </w:rPr>
            </w:pPr>
            <w:r w:rsidRPr="00101716">
              <w:rPr>
                <w:rFonts w:ascii="Times New Roman" w:eastAsia="Times New Roman" w:hAnsi="Times New Roman" w:cs="Times New Roman"/>
                <w:b/>
                <w:sz w:val="24"/>
                <w:szCs w:val="24"/>
              </w:rPr>
              <w:t>Тема 5</w:t>
            </w:r>
            <w:r>
              <w:rPr>
                <w:rFonts w:ascii="Times New Roman" w:eastAsia="Times New Roman" w:hAnsi="Times New Roman" w:cs="Times New Roman"/>
                <w:b/>
                <w:sz w:val="24"/>
                <w:szCs w:val="24"/>
                <w:lang w:val="uk-UA"/>
              </w:rPr>
              <w:t xml:space="preserve">. </w:t>
            </w:r>
            <w:r w:rsidRPr="00101716">
              <w:rPr>
                <w:rFonts w:ascii="Times New Roman" w:eastAsia="Times New Roman" w:hAnsi="Times New Roman" w:cs="Times New Roman"/>
                <w:sz w:val="24"/>
                <w:szCs w:val="24"/>
              </w:rPr>
              <w:t>Освітньо-професійна програма – вимоги до змісту, обсягу й рівня освітньої та професійної підготовки бакалавра за напрямом підготовки. Студентські наукові гуртки.</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5DCA8AA5" w14:textId="77777777" w:rsidR="00101716" w:rsidRPr="0035217B" w:rsidRDefault="00101716">
            <w:pPr>
              <w:jc w:val="center"/>
              <w:rPr>
                <w:rFonts w:ascii="Times New Roman" w:eastAsia="Times New Roman" w:hAnsi="Times New Roman" w:cs="Times New Roman"/>
                <w:b/>
                <w:sz w:val="24"/>
                <w:szCs w:val="24"/>
              </w:rPr>
            </w:pP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3E35CF68" w14:textId="77777777" w:rsidR="00101716" w:rsidRPr="0035217B" w:rsidRDefault="00101716">
            <w:pPr>
              <w:jc w:val="center"/>
              <w:rPr>
                <w:rFonts w:ascii="Times New Roman" w:eastAsia="Times New Roman" w:hAnsi="Times New Roman" w:cs="Times New Roman"/>
                <w:sz w:val="24"/>
                <w:szCs w:val="24"/>
              </w:rPr>
            </w:pP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31629F1A" w14:textId="77777777" w:rsidR="00101716" w:rsidRPr="0035217B" w:rsidRDefault="00101716">
            <w:pPr>
              <w:spacing w:before="240"/>
              <w:jc w:val="center"/>
              <w:rPr>
                <w:rFonts w:ascii="Times New Roman" w:eastAsia="Times New Roman" w:hAnsi="Times New Roman" w:cs="Times New Roman"/>
                <w:sz w:val="24"/>
                <w:szCs w:val="24"/>
              </w:rPr>
            </w:pP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2F7E6583" w14:textId="77777777" w:rsidR="00101716" w:rsidRPr="0035217B" w:rsidRDefault="00101716">
            <w:pPr>
              <w:jc w:val="center"/>
              <w:rPr>
                <w:rFonts w:ascii="Times New Roman" w:eastAsia="Times New Roman" w:hAnsi="Times New Roman" w:cs="Times New Roman"/>
                <w:sz w:val="24"/>
                <w:szCs w:val="24"/>
              </w:rPr>
            </w:pP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1F092DDB" w14:textId="77777777" w:rsidR="00101716" w:rsidRPr="0035217B" w:rsidRDefault="00101716">
            <w:pPr>
              <w:spacing w:before="240"/>
              <w:jc w:val="center"/>
              <w:rPr>
                <w:rFonts w:ascii="Times New Roman" w:eastAsia="Times New Roman" w:hAnsi="Times New Roman" w:cs="Times New Roman"/>
                <w:sz w:val="24"/>
                <w:szCs w:val="24"/>
              </w:rPr>
            </w:pP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3E30E72D" w14:textId="77777777" w:rsidR="00101716" w:rsidRPr="0035217B" w:rsidRDefault="00101716">
            <w:pPr>
              <w:jc w:val="center"/>
              <w:rPr>
                <w:rFonts w:ascii="Times New Roman" w:eastAsia="Times New Roman" w:hAnsi="Times New Roman" w:cs="Times New Roman"/>
                <w:sz w:val="24"/>
                <w:szCs w:val="24"/>
              </w:rPr>
            </w:pP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75218129" w14:textId="77777777" w:rsidR="00101716" w:rsidRPr="0035217B" w:rsidRDefault="00101716">
            <w:pPr>
              <w:spacing w:before="240"/>
              <w:jc w:val="center"/>
              <w:rPr>
                <w:rFonts w:ascii="Times New Roman" w:eastAsia="Times New Roman" w:hAnsi="Times New Roman" w:cs="Times New Roman"/>
                <w:sz w:val="24"/>
                <w:szCs w:val="24"/>
              </w:rPr>
            </w:pP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2164FD9A" w14:textId="77777777" w:rsidR="00101716" w:rsidRPr="0035217B" w:rsidRDefault="00101716">
            <w:pPr>
              <w:spacing w:before="240"/>
              <w:rPr>
                <w:rFonts w:ascii="Times New Roman" w:eastAsia="Times New Roman" w:hAnsi="Times New Roman" w:cs="Times New Roman"/>
                <w:sz w:val="24"/>
                <w:szCs w:val="24"/>
              </w:rPr>
            </w:pP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3A61D297" w14:textId="77777777" w:rsidR="00101716" w:rsidRPr="0035217B" w:rsidRDefault="00101716">
            <w:pPr>
              <w:spacing w:before="240"/>
              <w:jc w:val="center"/>
              <w:rPr>
                <w:rFonts w:ascii="Times New Roman" w:eastAsia="Times New Roman" w:hAnsi="Times New Roman" w:cs="Times New Roman"/>
                <w:sz w:val="24"/>
                <w:szCs w:val="24"/>
              </w:rPr>
            </w:pP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55D8B5EF" w14:textId="77777777" w:rsidR="00101716" w:rsidRPr="0035217B" w:rsidRDefault="00101716">
            <w:pPr>
              <w:spacing w:before="240"/>
              <w:jc w:val="center"/>
              <w:rPr>
                <w:rFonts w:ascii="Times New Roman" w:eastAsia="Times New Roman" w:hAnsi="Times New Roman" w:cs="Times New Roman"/>
                <w:sz w:val="24"/>
                <w:szCs w:val="24"/>
              </w:rPr>
            </w:pPr>
          </w:p>
        </w:tc>
        <w:tc>
          <w:tcPr>
            <w:tcW w:w="459" w:type="dxa"/>
            <w:tcBorders>
              <w:top w:val="single" w:sz="8" w:space="0" w:color="000000"/>
              <w:right w:val="single" w:sz="8" w:space="0" w:color="000000"/>
            </w:tcBorders>
            <w:shd w:val="clear" w:color="auto" w:fill="E7E6E6"/>
            <w:tcMar>
              <w:top w:w="20" w:type="dxa"/>
              <w:left w:w="100" w:type="dxa"/>
              <w:bottom w:w="0" w:type="dxa"/>
              <w:right w:w="100" w:type="dxa"/>
            </w:tcMar>
          </w:tcPr>
          <w:p w14:paraId="75C86BCF" w14:textId="77777777" w:rsidR="00101716" w:rsidRPr="0035217B" w:rsidRDefault="00101716">
            <w:pPr>
              <w:spacing w:before="240"/>
              <w:jc w:val="center"/>
              <w:rPr>
                <w:rFonts w:ascii="Times New Roman" w:eastAsia="Times New Roman" w:hAnsi="Times New Roman" w:cs="Times New Roman"/>
                <w:sz w:val="24"/>
                <w:szCs w:val="24"/>
              </w:rPr>
            </w:pPr>
          </w:p>
        </w:tc>
        <w:tc>
          <w:tcPr>
            <w:tcW w:w="918" w:type="dxa"/>
            <w:tcBorders>
              <w:top w:val="single" w:sz="8" w:space="0" w:color="000000"/>
              <w:right w:val="single" w:sz="8" w:space="0" w:color="000000"/>
            </w:tcBorders>
            <w:shd w:val="clear" w:color="auto" w:fill="E7E6E6"/>
            <w:tcMar>
              <w:top w:w="20" w:type="dxa"/>
              <w:left w:w="100" w:type="dxa"/>
              <w:bottom w:w="0" w:type="dxa"/>
              <w:right w:w="100" w:type="dxa"/>
            </w:tcMar>
          </w:tcPr>
          <w:p w14:paraId="24DCEA2C" w14:textId="77777777" w:rsidR="00101716" w:rsidRPr="0035217B" w:rsidRDefault="00101716">
            <w:pPr>
              <w:jc w:val="center"/>
              <w:rPr>
                <w:rFonts w:ascii="Times New Roman" w:eastAsia="Times New Roman" w:hAnsi="Times New Roman" w:cs="Times New Roman"/>
                <w:sz w:val="24"/>
                <w:szCs w:val="24"/>
              </w:rPr>
            </w:pPr>
          </w:p>
        </w:tc>
      </w:tr>
      <w:tr w:rsidR="00EC678C" w:rsidRPr="0035217B" w14:paraId="39ED8A60" w14:textId="77777777">
        <w:trPr>
          <w:trHeight w:val="540"/>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31433B9F"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Разом за  ЗМ 1</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7B5311E2"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34</w:t>
            </w: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3CE2041C"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8</w:t>
            </w: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45C48D7F"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20752D7C"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6</w:t>
            </w: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4A5EBA8C"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2F277828"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20</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18397492"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15</w:t>
            </w: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6F39B6F0"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142C1458"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7A1530E2"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59" w:type="dxa"/>
            <w:tcBorders>
              <w:top w:val="single" w:sz="8" w:space="0" w:color="000000"/>
              <w:bottom w:val="single" w:sz="8" w:space="0" w:color="000000"/>
              <w:right w:val="single" w:sz="8" w:space="0" w:color="000000"/>
            </w:tcBorders>
            <w:shd w:val="clear" w:color="auto" w:fill="E7E6E6"/>
            <w:tcMar>
              <w:top w:w="20" w:type="dxa"/>
              <w:left w:w="100" w:type="dxa"/>
              <w:bottom w:w="0" w:type="dxa"/>
              <w:right w:w="100" w:type="dxa"/>
            </w:tcMar>
          </w:tcPr>
          <w:p w14:paraId="1A0141CB"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918" w:type="dxa"/>
            <w:tcBorders>
              <w:top w:val="single" w:sz="8" w:space="0" w:color="000000"/>
              <w:bottom w:val="single" w:sz="8" w:space="0" w:color="000000"/>
              <w:right w:val="single" w:sz="8" w:space="0" w:color="000000"/>
            </w:tcBorders>
            <w:shd w:val="clear" w:color="auto" w:fill="E7E6E6"/>
            <w:tcMar>
              <w:top w:w="20" w:type="dxa"/>
              <w:left w:w="100" w:type="dxa"/>
              <w:bottom w:w="0" w:type="dxa"/>
              <w:right w:w="100" w:type="dxa"/>
            </w:tcMar>
          </w:tcPr>
          <w:p w14:paraId="3D45CD9B"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12</w:t>
            </w:r>
          </w:p>
        </w:tc>
      </w:tr>
      <w:tr w:rsidR="00EC678C" w:rsidRPr="0035217B" w14:paraId="326115D7" w14:textId="77777777">
        <w:trPr>
          <w:trHeight w:val="570"/>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68E26142"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lastRenderedPageBreak/>
              <w:t>Теми лекційних та семінарських занять</w:t>
            </w:r>
          </w:p>
        </w:tc>
        <w:tc>
          <w:tcPr>
            <w:tcW w:w="5533" w:type="dxa"/>
            <w:gridSpan w:val="12"/>
            <w:tcBorders>
              <w:bottom w:val="single" w:sz="8" w:space="0" w:color="000000"/>
              <w:right w:val="single" w:sz="8" w:space="0" w:color="000000"/>
            </w:tcBorders>
            <w:shd w:val="clear" w:color="auto" w:fill="auto"/>
            <w:tcMar>
              <w:top w:w="20" w:type="dxa"/>
              <w:left w:w="100" w:type="dxa"/>
              <w:bottom w:w="0" w:type="dxa"/>
              <w:right w:w="100" w:type="dxa"/>
            </w:tcMar>
          </w:tcPr>
          <w:p w14:paraId="4FBA1FC1"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Змістовий модуль 2. Структура та організація роботи в ЧНУ імені Юрія Федьковича</w:t>
            </w:r>
          </w:p>
        </w:tc>
      </w:tr>
      <w:tr w:rsidR="00EC678C" w:rsidRPr="0035217B" w14:paraId="56D54F69" w14:textId="77777777" w:rsidTr="00D45450">
        <w:trPr>
          <w:trHeight w:val="1787"/>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518FB411" w14:textId="7A871159" w:rsidR="00EC678C" w:rsidRPr="0035217B" w:rsidRDefault="0035217B">
            <w:pPr>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 xml:space="preserve">Тема </w:t>
            </w:r>
            <w:r w:rsidR="00101716">
              <w:rPr>
                <w:rFonts w:ascii="Times New Roman" w:eastAsia="Times New Roman" w:hAnsi="Times New Roman" w:cs="Times New Roman"/>
                <w:b/>
                <w:sz w:val="24"/>
                <w:szCs w:val="24"/>
                <w:lang w:val="uk-UA"/>
              </w:rPr>
              <w:t>6</w:t>
            </w:r>
            <w:r w:rsidRPr="0035217B">
              <w:rPr>
                <w:rFonts w:ascii="Times New Roman" w:eastAsia="Times New Roman" w:hAnsi="Times New Roman" w:cs="Times New Roman"/>
                <w:b/>
                <w:sz w:val="24"/>
                <w:szCs w:val="24"/>
              </w:rPr>
              <w:t xml:space="preserve">. </w:t>
            </w:r>
            <w:r w:rsidR="00101716" w:rsidRPr="00101716">
              <w:rPr>
                <w:rFonts w:ascii="Times New Roman" w:eastAsia="Times New Roman" w:hAnsi="Times New Roman" w:cs="Times New Roman"/>
                <w:sz w:val="24"/>
                <w:szCs w:val="24"/>
              </w:rPr>
              <w:t>Форми організації навчального процесу, види навчальних занять. Структурні підрозділи університету. Регламент університету.</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10FBDDA6"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6</w:t>
            </w: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2972EB3E"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38B77D5E"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725162CD"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374842A4"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6A316445"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03E08AFB"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5</w:t>
            </w: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58405F7A"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389BB02D"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47C2748E"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09FE4CFF"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918" w:type="dxa"/>
            <w:tcBorders>
              <w:bottom w:val="single" w:sz="8" w:space="0" w:color="000000"/>
              <w:right w:val="single" w:sz="8" w:space="0" w:color="000000"/>
            </w:tcBorders>
            <w:shd w:val="clear" w:color="auto" w:fill="E7E6E6"/>
            <w:tcMar>
              <w:top w:w="20" w:type="dxa"/>
              <w:left w:w="100" w:type="dxa"/>
              <w:bottom w:w="0" w:type="dxa"/>
              <w:right w:w="100" w:type="dxa"/>
            </w:tcMar>
          </w:tcPr>
          <w:p w14:paraId="7BDC8B34"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14</w:t>
            </w:r>
          </w:p>
        </w:tc>
      </w:tr>
      <w:tr w:rsidR="00EC678C" w:rsidRPr="0035217B" w14:paraId="53BD0A75" w14:textId="77777777" w:rsidTr="00D45450">
        <w:trPr>
          <w:trHeight w:val="702"/>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5054635C" w14:textId="1AA84C7D" w:rsidR="00EC678C" w:rsidRPr="00101716" w:rsidRDefault="0035217B">
            <w:pPr>
              <w:jc w:val="both"/>
              <w:rPr>
                <w:rFonts w:ascii="Times New Roman" w:eastAsia="Times New Roman" w:hAnsi="Times New Roman" w:cs="Times New Roman"/>
                <w:sz w:val="24"/>
                <w:szCs w:val="24"/>
              </w:rPr>
            </w:pPr>
            <w:r w:rsidRPr="00101716">
              <w:rPr>
                <w:rFonts w:ascii="Times New Roman" w:eastAsia="Times New Roman" w:hAnsi="Times New Roman" w:cs="Times New Roman"/>
                <w:b/>
                <w:bCs/>
                <w:sz w:val="24"/>
                <w:szCs w:val="24"/>
              </w:rPr>
              <w:t xml:space="preserve">Тема </w:t>
            </w:r>
            <w:r w:rsidR="00101716" w:rsidRPr="00101716">
              <w:rPr>
                <w:rFonts w:ascii="Times New Roman" w:eastAsia="Times New Roman" w:hAnsi="Times New Roman" w:cs="Times New Roman"/>
                <w:b/>
                <w:bCs/>
                <w:sz w:val="24"/>
                <w:szCs w:val="24"/>
              </w:rPr>
              <w:t>7</w:t>
            </w:r>
            <w:r w:rsidRPr="00101716">
              <w:rPr>
                <w:rFonts w:ascii="Times New Roman" w:eastAsia="Times New Roman" w:hAnsi="Times New Roman" w:cs="Times New Roman"/>
                <w:b/>
                <w:bCs/>
                <w:sz w:val="24"/>
                <w:szCs w:val="24"/>
              </w:rPr>
              <w:t>.</w:t>
            </w:r>
            <w:r w:rsidRPr="00101716">
              <w:rPr>
                <w:rFonts w:ascii="Times New Roman" w:eastAsia="Times New Roman" w:hAnsi="Times New Roman" w:cs="Times New Roman"/>
                <w:sz w:val="24"/>
                <w:szCs w:val="24"/>
              </w:rPr>
              <w:t xml:space="preserve"> </w:t>
            </w:r>
            <w:r w:rsidR="00101716" w:rsidRPr="00101716">
              <w:rPr>
                <w:rFonts w:ascii="Times New Roman" w:eastAsia="Times New Roman" w:hAnsi="Times New Roman" w:cs="Times New Roman"/>
                <w:sz w:val="24"/>
                <w:szCs w:val="24"/>
              </w:rPr>
              <w:t>Студент ЧНУ як об’єкт і суб’єкт навчання.</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50748FB2"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7</w:t>
            </w: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22B98040"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4179CFE5"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79296A51"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44E0955E"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76CF1F5F"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02F372C1"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508617AD"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43471F37"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1A8569E2"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0B3BC1F8"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918" w:type="dxa"/>
            <w:tcBorders>
              <w:bottom w:val="single" w:sz="8" w:space="0" w:color="000000"/>
              <w:right w:val="single" w:sz="8" w:space="0" w:color="000000"/>
            </w:tcBorders>
            <w:shd w:val="clear" w:color="auto" w:fill="E7E6E6"/>
            <w:tcMar>
              <w:top w:w="20" w:type="dxa"/>
              <w:left w:w="100" w:type="dxa"/>
              <w:bottom w:w="0" w:type="dxa"/>
              <w:right w:w="100" w:type="dxa"/>
            </w:tcMar>
          </w:tcPr>
          <w:p w14:paraId="0E8D09C9"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10</w:t>
            </w:r>
          </w:p>
        </w:tc>
      </w:tr>
      <w:tr w:rsidR="00EC678C" w:rsidRPr="0035217B" w14:paraId="15C59B69" w14:textId="77777777" w:rsidTr="00D45450">
        <w:trPr>
          <w:trHeight w:val="1256"/>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16470B50" w14:textId="7EE2ECF7" w:rsidR="00EC678C" w:rsidRPr="0035217B" w:rsidRDefault="0035217B">
            <w:pPr>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 xml:space="preserve">Тема </w:t>
            </w:r>
            <w:r w:rsidR="00D45450">
              <w:rPr>
                <w:rFonts w:ascii="Times New Roman" w:eastAsia="Times New Roman" w:hAnsi="Times New Roman" w:cs="Times New Roman"/>
                <w:b/>
                <w:sz w:val="24"/>
                <w:szCs w:val="24"/>
                <w:lang w:val="uk-UA"/>
              </w:rPr>
              <w:t>8</w:t>
            </w:r>
            <w:r w:rsidRPr="0035217B">
              <w:rPr>
                <w:rFonts w:ascii="Times New Roman" w:eastAsia="Times New Roman" w:hAnsi="Times New Roman" w:cs="Times New Roman"/>
                <w:b/>
                <w:sz w:val="24"/>
                <w:szCs w:val="24"/>
              </w:rPr>
              <w:t>.</w:t>
            </w:r>
            <w:r w:rsidRPr="0035217B">
              <w:rPr>
                <w:rFonts w:ascii="Times New Roman" w:eastAsia="Times New Roman" w:hAnsi="Times New Roman" w:cs="Times New Roman"/>
                <w:sz w:val="24"/>
                <w:szCs w:val="24"/>
              </w:rPr>
              <w:t xml:space="preserve"> </w:t>
            </w:r>
            <w:r w:rsidR="00D45450" w:rsidRPr="00D45450">
              <w:rPr>
                <w:rFonts w:ascii="Times New Roman" w:eastAsia="Times New Roman" w:hAnsi="Times New Roman" w:cs="Times New Roman"/>
                <w:sz w:val="24"/>
                <w:szCs w:val="24"/>
              </w:rPr>
              <w:t>Інформаційні ресурси  ЧНУ.  Комп’ютерна грамотність студента.</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3E89C99D"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14</w:t>
            </w: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470865CD"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2836342E"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427C7FDC"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3D41E8C6"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248BC335"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10</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20CC827A"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9</w:t>
            </w: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60B63AF7"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4A00FBDC"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22CAF081"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5E794693"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918" w:type="dxa"/>
            <w:tcBorders>
              <w:bottom w:val="single" w:sz="8" w:space="0" w:color="000000"/>
              <w:right w:val="single" w:sz="8" w:space="0" w:color="000000"/>
            </w:tcBorders>
            <w:shd w:val="clear" w:color="auto" w:fill="E7E6E6"/>
            <w:tcMar>
              <w:top w:w="20" w:type="dxa"/>
              <w:left w:w="100" w:type="dxa"/>
              <w:bottom w:w="0" w:type="dxa"/>
              <w:right w:w="100" w:type="dxa"/>
            </w:tcMar>
          </w:tcPr>
          <w:p w14:paraId="6D955AB4"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12</w:t>
            </w:r>
          </w:p>
        </w:tc>
      </w:tr>
      <w:tr w:rsidR="00EC678C" w:rsidRPr="0035217B" w14:paraId="0BB5F669" w14:textId="77777777" w:rsidTr="00D45450">
        <w:trPr>
          <w:trHeight w:val="1155"/>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58E7D3E6" w14:textId="2C6AF9BD" w:rsidR="00EC678C" w:rsidRPr="0035217B" w:rsidRDefault="0035217B">
            <w:pPr>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 xml:space="preserve">Тема </w:t>
            </w:r>
            <w:r w:rsidR="00D45450">
              <w:rPr>
                <w:rFonts w:ascii="Times New Roman" w:eastAsia="Times New Roman" w:hAnsi="Times New Roman" w:cs="Times New Roman"/>
                <w:b/>
                <w:sz w:val="24"/>
                <w:szCs w:val="24"/>
                <w:lang w:val="uk-UA"/>
              </w:rPr>
              <w:t>9</w:t>
            </w:r>
            <w:r w:rsidRPr="0035217B">
              <w:rPr>
                <w:rFonts w:ascii="Times New Roman" w:eastAsia="Times New Roman" w:hAnsi="Times New Roman" w:cs="Times New Roman"/>
                <w:b/>
                <w:sz w:val="24"/>
                <w:szCs w:val="24"/>
              </w:rPr>
              <w:t>.</w:t>
            </w:r>
            <w:r w:rsidRPr="0035217B">
              <w:rPr>
                <w:rFonts w:ascii="Times New Roman" w:eastAsia="Times New Roman" w:hAnsi="Times New Roman" w:cs="Times New Roman"/>
                <w:sz w:val="24"/>
                <w:szCs w:val="24"/>
              </w:rPr>
              <w:t xml:space="preserve"> </w:t>
            </w:r>
            <w:r w:rsidR="00D45450" w:rsidRPr="00D45450">
              <w:rPr>
                <w:rFonts w:ascii="Times New Roman" w:eastAsia="Times New Roman" w:hAnsi="Times New Roman" w:cs="Times New Roman"/>
                <w:sz w:val="24"/>
                <w:szCs w:val="24"/>
              </w:rPr>
              <w:t>Структура бібліотеки. Фонди бібліотеки, правила користування ними.</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50B906B4"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12</w:t>
            </w: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654313A9"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5956264A"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5907D44D"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1C686BA3"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6CF601A3"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10</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34A9B79C"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12</w:t>
            </w: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6DF5BD00"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0760A755"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220024F3"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7A96332C"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918" w:type="dxa"/>
            <w:tcBorders>
              <w:bottom w:val="single" w:sz="8" w:space="0" w:color="000000"/>
              <w:right w:val="single" w:sz="8" w:space="0" w:color="000000"/>
            </w:tcBorders>
            <w:shd w:val="clear" w:color="auto" w:fill="E7E6E6"/>
            <w:tcMar>
              <w:top w:w="20" w:type="dxa"/>
              <w:left w:w="100" w:type="dxa"/>
              <w:bottom w:w="0" w:type="dxa"/>
              <w:right w:w="100" w:type="dxa"/>
            </w:tcMar>
          </w:tcPr>
          <w:p w14:paraId="6F362853"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11</w:t>
            </w:r>
          </w:p>
        </w:tc>
      </w:tr>
      <w:tr w:rsidR="00EC678C" w:rsidRPr="0035217B" w14:paraId="511CB9D8" w14:textId="77777777" w:rsidTr="00D45450">
        <w:trPr>
          <w:trHeight w:val="973"/>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5EBAD02B" w14:textId="4E48D920" w:rsidR="00EC678C" w:rsidRPr="0035217B" w:rsidRDefault="0035217B">
            <w:pPr>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 xml:space="preserve">Тема </w:t>
            </w:r>
            <w:r w:rsidR="00D45450">
              <w:rPr>
                <w:rFonts w:ascii="Times New Roman" w:eastAsia="Times New Roman" w:hAnsi="Times New Roman" w:cs="Times New Roman"/>
                <w:b/>
                <w:sz w:val="24"/>
                <w:szCs w:val="24"/>
                <w:lang w:val="uk-UA"/>
              </w:rPr>
              <w:t>10</w:t>
            </w:r>
            <w:r w:rsidRPr="0035217B">
              <w:rPr>
                <w:rFonts w:ascii="Times New Roman" w:eastAsia="Times New Roman" w:hAnsi="Times New Roman" w:cs="Times New Roman"/>
                <w:b/>
                <w:sz w:val="24"/>
                <w:szCs w:val="24"/>
              </w:rPr>
              <w:t>.</w:t>
            </w:r>
            <w:r w:rsidR="00D45450" w:rsidRPr="004320BA">
              <w:rPr>
                <w:color w:val="000000"/>
                <w:sz w:val="28"/>
                <w:szCs w:val="28"/>
              </w:rPr>
              <w:t xml:space="preserve"> </w:t>
            </w:r>
            <w:r w:rsidR="00D45450" w:rsidRPr="00D45450">
              <w:rPr>
                <w:rFonts w:ascii="Times New Roman" w:eastAsia="Times New Roman" w:hAnsi="Times New Roman" w:cs="Times New Roman"/>
                <w:sz w:val="24"/>
                <w:szCs w:val="24"/>
              </w:rPr>
              <w:t>Основні завдання органів студентського самоврядування.</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3FD0DA09"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17</w:t>
            </w: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4A4971FF"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7EA71E99"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6C4DC10D"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7DF3F818"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1381B1F9"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10</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71955DAB"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10</w:t>
            </w: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0A375C84"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08E4DCF1"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4EFCCABD"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52FA8F8C"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918" w:type="dxa"/>
            <w:tcBorders>
              <w:bottom w:val="single" w:sz="8" w:space="0" w:color="000000"/>
              <w:right w:val="single" w:sz="8" w:space="0" w:color="000000"/>
            </w:tcBorders>
            <w:shd w:val="clear" w:color="auto" w:fill="E7E6E6"/>
            <w:tcMar>
              <w:top w:w="20" w:type="dxa"/>
              <w:left w:w="100" w:type="dxa"/>
              <w:bottom w:w="0" w:type="dxa"/>
              <w:right w:w="100" w:type="dxa"/>
            </w:tcMar>
          </w:tcPr>
          <w:p w14:paraId="7161D45C"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19</w:t>
            </w:r>
          </w:p>
        </w:tc>
      </w:tr>
      <w:tr w:rsidR="00D45450" w:rsidRPr="0035217B" w14:paraId="17D44865" w14:textId="77777777" w:rsidTr="00D45450">
        <w:trPr>
          <w:trHeight w:val="832"/>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7D8798F4" w14:textId="3440FA72" w:rsidR="00D45450" w:rsidRPr="0035217B" w:rsidRDefault="00D45450">
            <w:pPr>
              <w:jc w:val="both"/>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lang w:val="uk-UA"/>
              </w:rPr>
              <w:t>11</w:t>
            </w:r>
            <w:r w:rsidRPr="0035217B">
              <w:rPr>
                <w:rFonts w:ascii="Times New Roman" w:eastAsia="Times New Roman" w:hAnsi="Times New Roman" w:cs="Times New Roman"/>
                <w:b/>
                <w:sz w:val="24"/>
                <w:szCs w:val="24"/>
              </w:rPr>
              <w:t>.</w:t>
            </w:r>
            <w:r w:rsidRPr="004320BA">
              <w:rPr>
                <w:color w:val="000000"/>
                <w:sz w:val="28"/>
                <w:szCs w:val="28"/>
              </w:rPr>
              <w:t xml:space="preserve"> </w:t>
            </w:r>
            <w:r w:rsidRPr="00D45450">
              <w:rPr>
                <w:rFonts w:ascii="Times New Roman" w:eastAsia="Times New Roman" w:hAnsi="Times New Roman" w:cs="Times New Roman"/>
                <w:sz w:val="24"/>
                <w:szCs w:val="24"/>
              </w:rPr>
              <w:t>Відомі філологи – випускники ЧНУ.</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5603C937" w14:textId="77777777" w:rsidR="00D45450" w:rsidRPr="0035217B" w:rsidRDefault="00D45450">
            <w:pPr>
              <w:jc w:val="center"/>
              <w:rPr>
                <w:rFonts w:ascii="Times New Roman" w:eastAsia="Times New Roman" w:hAnsi="Times New Roman" w:cs="Times New Roman"/>
                <w:b/>
                <w:sz w:val="24"/>
                <w:szCs w:val="24"/>
              </w:rPr>
            </w:pP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6A4B377E" w14:textId="77777777" w:rsidR="00D45450" w:rsidRPr="0035217B" w:rsidRDefault="00D45450">
            <w:pPr>
              <w:jc w:val="center"/>
              <w:rPr>
                <w:rFonts w:ascii="Times New Roman" w:eastAsia="Times New Roman" w:hAnsi="Times New Roman" w:cs="Times New Roman"/>
                <w:sz w:val="24"/>
                <w:szCs w:val="24"/>
              </w:rPr>
            </w:pP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629CC7EB" w14:textId="77777777" w:rsidR="00D45450" w:rsidRPr="0035217B" w:rsidRDefault="00D45450">
            <w:pPr>
              <w:spacing w:before="240"/>
              <w:jc w:val="center"/>
              <w:rPr>
                <w:rFonts w:ascii="Times New Roman" w:eastAsia="Times New Roman" w:hAnsi="Times New Roman" w:cs="Times New Roman"/>
                <w:sz w:val="24"/>
                <w:szCs w:val="24"/>
              </w:rPr>
            </w:pP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33AE78D5" w14:textId="77777777" w:rsidR="00D45450" w:rsidRPr="0035217B" w:rsidRDefault="00D45450">
            <w:pPr>
              <w:jc w:val="center"/>
              <w:rPr>
                <w:rFonts w:ascii="Times New Roman" w:eastAsia="Times New Roman" w:hAnsi="Times New Roman" w:cs="Times New Roman"/>
                <w:sz w:val="24"/>
                <w:szCs w:val="24"/>
              </w:rPr>
            </w:pP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475E63E3" w14:textId="77777777" w:rsidR="00D45450" w:rsidRPr="0035217B" w:rsidRDefault="00D45450">
            <w:pPr>
              <w:jc w:val="center"/>
              <w:rPr>
                <w:rFonts w:ascii="Times New Roman" w:eastAsia="Times New Roman" w:hAnsi="Times New Roman" w:cs="Times New Roman"/>
                <w:sz w:val="24"/>
                <w:szCs w:val="24"/>
              </w:rPr>
            </w:pP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0B2AD382" w14:textId="77777777" w:rsidR="00D45450" w:rsidRPr="0035217B" w:rsidRDefault="00D45450">
            <w:pPr>
              <w:jc w:val="center"/>
              <w:rPr>
                <w:rFonts w:ascii="Times New Roman" w:eastAsia="Times New Roman" w:hAnsi="Times New Roman" w:cs="Times New Roman"/>
                <w:sz w:val="24"/>
                <w:szCs w:val="24"/>
              </w:rPr>
            </w:pP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0500E61E" w14:textId="77777777" w:rsidR="00D45450" w:rsidRPr="0035217B" w:rsidRDefault="00D45450">
            <w:pPr>
              <w:jc w:val="center"/>
              <w:rPr>
                <w:rFonts w:ascii="Times New Roman" w:eastAsia="Times New Roman" w:hAnsi="Times New Roman" w:cs="Times New Roman"/>
                <w:sz w:val="24"/>
                <w:szCs w:val="24"/>
              </w:rPr>
            </w:pP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0E88AFBE" w14:textId="77777777" w:rsidR="00D45450" w:rsidRPr="0035217B" w:rsidRDefault="00D45450">
            <w:pPr>
              <w:jc w:val="center"/>
              <w:rPr>
                <w:rFonts w:ascii="Times New Roman" w:eastAsia="Times New Roman" w:hAnsi="Times New Roman" w:cs="Times New Roman"/>
                <w:sz w:val="24"/>
                <w:szCs w:val="24"/>
              </w:rPr>
            </w:pP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2CCAD142" w14:textId="77777777" w:rsidR="00D45450" w:rsidRPr="0035217B" w:rsidRDefault="00D45450">
            <w:pPr>
              <w:jc w:val="center"/>
              <w:rPr>
                <w:rFonts w:ascii="Times New Roman" w:eastAsia="Times New Roman" w:hAnsi="Times New Roman" w:cs="Times New Roman"/>
                <w:sz w:val="24"/>
                <w:szCs w:val="24"/>
              </w:rPr>
            </w:pP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7BCAA485" w14:textId="77777777" w:rsidR="00D45450" w:rsidRPr="0035217B" w:rsidRDefault="00D45450">
            <w:pPr>
              <w:jc w:val="center"/>
              <w:rPr>
                <w:rFonts w:ascii="Times New Roman" w:eastAsia="Times New Roman" w:hAnsi="Times New Roman" w:cs="Times New Roman"/>
                <w:sz w:val="24"/>
                <w:szCs w:val="24"/>
              </w:rPr>
            </w:pP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28167076" w14:textId="77777777" w:rsidR="00D45450" w:rsidRPr="0035217B" w:rsidRDefault="00D45450">
            <w:pPr>
              <w:jc w:val="center"/>
              <w:rPr>
                <w:rFonts w:ascii="Times New Roman" w:eastAsia="Times New Roman" w:hAnsi="Times New Roman" w:cs="Times New Roman"/>
                <w:sz w:val="24"/>
                <w:szCs w:val="24"/>
              </w:rPr>
            </w:pPr>
          </w:p>
        </w:tc>
        <w:tc>
          <w:tcPr>
            <w:tcW w:w="918" w:type="dxa"/>
            <w:tcBorders>
              <w:bottom w:val="single" w:sz="8" w:space="0" w:color="000000"/>
              <w:right w:val="single" w:sz="8" w:space="0" w:color="000000"/>
            </w:tcBorders>
            <w:shd w:val="clear" w:color="auto" w:fill="E7E6E6"/>
            <w:tcMar>
              <w:top w:w="20" w:type="dxa"/>
              <w:left w:w="100" w:type="dxa"/>
              <w:bottom w:w="0" w:type="dxa"/>
              <w:right w:w="100" w:type="dxa"/>
            </w:tcMar>
          </w:tcPr>
          <w:p w14:paraId="7FE5394D" w14:textId="77777777" w:rsidR="00D45450" w:rsidRPr="0035217B" w:rsidRDefault="00D45450">
            <w:pPr>
              <w:jc w:val="center"/>
              <w:rPr>
                <w:rFonts w:ascii="Times New Roman" w:eastAsia="Times New Roman" w:hAnsi="Times New Roman" w:cs="Times New Roman"/>
                <w:sz w:val="24"/>
                <w:szCs w:val="24"/>
              </w:rPr>
            </w:pPr>
          </w:p>
        </w:tc>
      </w:tr>
      <w:tr w:rsidR="00EC678C" w:rsidRPr="0035217B" w14:paraId="0CC95AD1" w14:textId="77777777">
        <w:trPr>
          <w:trHeight w:val="540"/>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56126703"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Разом за ЗМ 2</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1B06CC3D"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56</w:t>
            </w: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6ED5F415"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8</w:t>
            </w: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2101C51D"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5BF3AA32"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8</w:t>
            </w: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2DD53700"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4</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67ABD7FC"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36</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4689C858"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75</w:t>
            </w: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2ED7C417"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3</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268A8451"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3</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2B02E8B9"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29A6DE1F"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3</w:t>
            </w:r>
          </w:p>
        </w:tc>
        <w:tc>
          <w:tcPr>
            <w:tcW w:w="918" w:type="dxa"/>
            <w:tcBorders>
              <w:bottom w:val="single" w:sz="8" w:space="0" w:color="000000"/>
              <w:right w:val="single" w:sz="8" w:space="0" w:color="000000"/>
            </w:tcBorders>
            <w:shd w:val="clear" w:color="auto" w:fill="E7E6E6"/>
            <w:tcMar>
              <w:top w:w="20" w:type="dxa"/>
              <w:left w:w="100" w:type="dxa"/>
              <w:bottom w:w="0" w:type="dxa"/>
              <w:right w:w="100" w:type="dxa"/>
            </w:tcMar>
          </w:tcPr>
          <w:p w14:paraId="01A407BC"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66</w:t>
            </w:r>
          </w:p>
        </w:tc>
      </w:tr>
      <w:tr w:rsidR="00EC678C" w:rsidRPr="0035217B" w14:paraId="616A0024" w14:textId="77777777">
        <w:trPr>
          <w:trHeight w:val="540"/>
        </w:trPr>
        <w:tc>
          <w:tcPr>
            <w:tcW w:w="3486" w:type="dxa"/>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23ADBB27"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Усього годин</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5AF18120"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90</w:t>
            </w:r>
          </w:p>
        </w:tc>
        <w:tc>
          <w:tcPr>
            <w:tcW w:w="416" w:type="dxa"/>
            <w:tcBorders>
              <w:bottom w:val="single" w:sz="8" w:space="0" w:color="000000"/>
              <w:right w:val="single" w:sz="8" w:space="0" w:color="000000"/>
            </w:tcBorders>
            <w:shd w:val="clear" w:color="auto" w:fill="auto"/>
            <w:tcMar>
              <w:top w:w="20" w:type="dxa"/>
              <w:left w:w="100" w:type="dxa"/>
              <w:bottom w:w="0" w:type="dxa"/>
              <w:right w:w="100" w:type="dxa"/>
            </w:tcMar>
          </w:tcPr>
          <w:p w14:paraId="7DF3826C"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16</w:t>
            </w:r>
          </w:p>
        </w:tc>
        <w:tc>
          <w:tcPr>
            <w:tcW w:w="330" w:type="dxa"/>
            <w:tcBorders>
              <w:bottom w:val="single" w:sz="8" w:space="0" w:color="000000"/>
              <w:right w:val="single" w:sz="8" w:space="0" w:color="000000"/>
            </w:tcBorders>
            <w:shd w:val="clear" w:color="auto" w:fill="auto"/>
            <w:tcMar>
              <w:top w:w="20" w:type="dxa"/>
              <w:left w:w="100" w:type="dxa"/>
              <w:bottom w:w="0" w:type="dxa"/>
              <w:right w:w="100" w:type="dxa"/>
            </w:tcMar>
          </w:tcPr>
          <w:p w14:paraId="01DF7102" w14:textId="77777777" w:rsidR="00EC678C" w:rsidRPr="0035217B" w:rsidRDefault="0035217B">
            <w:pPr>
              <w:spacing w:before="24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73FF124B"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14</w:t>
            </w:r>
          </w:p>
        </w:tc>
        <w:tc>
          <w:tcPr>
            <w:tcW w:w="344" w:type="dxa"/>
            <w:tcBorders>
              <w:bottom w:val="single" w:sz="8" w:space="0" w:color="000000"/>
              <w:right w:val="single" w:sz="8" w:space="0" w:color="000000"/>
            </w:tcBorders>
            <w:shd w:val="clear" w:color="auto" w:fill="auto"/>
            <w:tcMar>
              <w:top w:w="20" w:type="dxa"/>
              <w:left w:w="100" w:type="dxa"/>
              <w:bottom w:w="0" w:type="dxa"/>
              <w:right w:w="100" w:type="dxa"/>
            </w:tcMar>
          </w:tcPr>
          <w:p w14:paraId="1B6DCCC6"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4</w:t>
            </w:r>
          </w:p>
        </w:tc>
        <w:tc>
          <w:tcPr>
            <w:tcW w:w="444" w:type="dxa"/>
            <w:tcBorders>
              <w:bottom w:val="single" w:sz="8" w:space="0" w:color="000000"/>
              <w:right w:val="single" w:sz="8" w:space="0" w:color="000000"/>
            </w:tcBorders>
            <w:shd w:val="clear" w:color="auto" w:fill="auto"/>
            <w:tcMar>
              <w:top w:w="20" w:type="dxa"/>
              <w:left w:w="100" w:type="dxa"/>
              <w:bottom w:w="0" w:type="dxa"/>
              <w:right w:w="100" w:type="dxa"/>
            </w:tcMar>
          </w:tcPr>
          <w:p w14:paraId="5E558658" w14:textId="77777777" w:rsidR="00EC678C" w:rsidRPr="0035217B" w:rsidRDefault="0035217B">
            <w:pPr>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56</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120FC393"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90</w:t>
            </w:r>
          </w:p>
        </w:tc>
        <w:tc>
          <w:tcPr>
            <w:tcW w:w="387" w:type="dxa"/>
            <w:tcBorders>
              <w:bottom w:val="single" w:sz="8" w:space="0" w:color="000000"/>
              <w:right w:val="single" w:sz="8" w:space="0" w:color="000000"/>
            </w:tcBorders>
            <w:shd w:val="clear" w:color="auto" w:fill="E7E6E6"/>
            <w:tcMar>
              <w:top w:w="20" w:type="dxa"/>
              <w:left w:w="100" w:type="dxa"/>
              <w:bottom w:w="0" w:type="dxa"/>
              <w:right w:w="100" w:type="dxa"/>
            </w:tcMar>
          </w:tcPr>
          <w:p w14:paraId="01CE9D92"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4</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6E7FA23C"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4</w:t>
            </w:r>
          </w:p>
        </w:tc>
        <w:tc>
          <w:tcPr>
            <w:tcW w:w="444" w:type="dxa"/>
            <w:tcBorders>
              <w:bottom w:val="single" w:sz="8" w:space="0" w:color="000000"/>
              <w:right w:val="single" w:sz="8" w:space="0" w:color="000000"/>
            </w:tcBorders>
            <w:shd w:val="clear" w:color="auto" w:fill="E7E6E6"/>
            <w:tcMar>
              <w:top w:w="20" w:type="dxa"/>
              <w:left w:w="100" w:type="dxa"/>
              <w:bottom w:w="0" w:type="dxa"/>
              <w:right w:w="100" w:type="dxa"/>
            </w:tcMar>
          </w:tcPr>
          <w:p w14:paraId="317FBA7B"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459" w:type="dxa"/>
            <w:tcBorders>
              <w:bottom w:val="single" w:sz="8" w:space="0" w:color="000000"/>
              <w:right w:val="single" w:sz="8" w:space="0" w:color="000000"/>
            </w:tcBorders>
            <w:shd w:val="clear" w:color="auto" w:fill="E7E6E6"/>
            <w:tcMar>
              <w:top w:w="20" w:type="dxa"/>
              <w:left w:w="100" w:type="dxa"/>
              <w:bottom w:w="0" w:type="dxa"/>
              <w:right w:w="100" w:type="dxa"/>
            </w:tcMar>
          </w:tcPr>
          <w:p w14:paraId="0C21D3A2"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4</w:t>
            </w:r>
          </w:p>
        </w:tc>
        <w:tc>
          <w:tcPr>
            <w:tcW w:w="918" w:type="dxa"/>
            <w:tcBorders>
              <w:bottom w:val="single" w:sz="8" w:space="0" w:color="000000"/>
              <w:right w:val="single" w:sz="8" w:space="0" w:color="000000"/>
            </w:tcBorders>
            <w:shd w:val="clear" w:color="auto" w:fill="E7E6E6"/>
            <w:tcMar>
              <w:top w:w="20" w:type="dxa"/>
              <w:left w:w="100" w:type="dxa"/>
              <w:bottom w:w="0" w:type="dxa"/>
              <w:right w:w="100" w:type="dxa"/>
            </w:tcMar>
          </w:tcPr>
          <w:p w14:paraId="08C0A441" w14:textId="77777777" w:rsidR="00EC678C" w:rsidRPr="0035217B" w:rsidRDefault="0035217B">
            <w:pP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78</w:t>
            </w:r>
          </w:p>
        </w:tc>
      </w:tr>
    </w:tbl>
    <w:p w14:paraId="68D63A26" w14:textId="49BB21F4" w:rsidR="00EC678C" w:rsidRPr="0035217B" w:rsidRDefault="0035217B" w:rsidP="00AC3B2C">
      <w:pPr>
        <w:spacing w:before="240"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Теми семінарських занять</w:t>
      </w:r>
    </w:p>
    <w:tbl>
      <w:tblPr>
        <w:tblStyle w:val="a7"/>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9"/>
        <w:gridCol w:w="8536"/>
      </w:tblGrid>
      <w:tr w:rsidR="00EC678C" w:rsidRPr="0035217B" w14:paraId="10EC8D3F" w14:textId="77777777">
        <w:trPr>
          <w:trHeight w:val="1065"/>
        </w:trPr>
        <w:tc>
          <w:tcPr>
            <w:tcW w:w="489"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D819FAA" w14:textId="77777777" w:rsidR="00EC678C" w:rsidRPr="0035217B" w:rsidRDefault="0035217B">
            <w:pPr>
              <w:spacing w:after="240"/>
              <w:ind w:left="-2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p w14:paraId="70D7311E" w14:textId="77777777" w:rsidR="00EC678C" w:rsidRPr="0035217B" w:rsidRDefault="0035217B">
            <w:pPr>
              <w:spacing w:before="240"/>
              <w:ind w:left="-2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з/п</w:t>
            </w:r>
          </w:p>
        </w:tc>
        <w:tc>
          <w:tcPr>
            <w:tcW w:w="8536" w:type="dxa"/>
            <w:tcBorders>
              <w:top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A844F8D" w14:textId="77777777" w:rsidR="00EC678C" w:rsidRPr="0035217B" w:rsidRDefault="0035217B">
            <w:pPr>
              <w:ind w:left="-2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Назва теми</w:t>
            </w:r>
          </w:p>
        </w:tc>
      </w:tr>
      <w:tr w:rsidR="00EC678C" w:rsidRPr="0035217B" w14:paraId="2567E91A" w14:textId="77777777">
        <w:trPr>
          <w:trHeight w:val="555"/>
        </w:trPr>
        <w:tc>
          <w:tcPr>
            <w:tcW w:w="489"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5DF36621" w14:textId="77777777" w:rsidR="00EC678C" w:rsidRPr="0035217B" w:rsidRDefault="0035217B">
            <w:pPr>
              <w:ind w:left="-2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8536" w:type="dxa"/>
            <w:tcBorders>
              <w:bottom w:val="single" w:sz="8" w:space="0" w:color="000000"/>
              <w:right w:val="single" w:sz="8" w:space="0" w:color="000000"/>
            </w:tcBorders>
            <w:shd w:val="clear" w:color="auto" w:fill="auto"/>
            <w:tcMar>
              <w:top w:w="0" w:type="dxa"/>
              <w:left w:w="120" w:type="dxa"/>
              <w:bottom w:w="0" w:type="dxa"/>
              <w:right w:w="120" w:type="dxa"/>
            </w:tcMar>
          </w:tcPr>
          <w:p w14:paraId="5DA1DB53" w14:textId="77777777" w:rsidR="00EC678C" w:rsidRPr="0035217B" w:rsidRDefault="0035217B">
            <w:pPr>
              <w:ind w:left="-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Історія виникнення університетів в Європі. Світові концептуальні моделі університетської освіти.</w:t>
            </w:r>
          </w:p>
        </w:tc>
      </w:tr>
      <w:tr w:rsidR="00EC678C" w:rsidRPr="0035217B" w14:paraId="392C4428" w14:textId="77777777">
        <w:trPr>
          <w:trHeight w:val="555"/>
        </w:trPr>
        <w:tc>
          <w:tcPr>
            <w:tcW w:w="489"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1E665E25" w14:textId="77777777" w:rsidR="00EC678C" w:rsidRPr="0035217B" w:rsidRDefault="0035217B">
            <w:pPr>
              <w:ind w:left="-2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8536" w:type="dxa"/>
            <w:tcBorders>
              <w:bottom w:val="single" w:sz="8" w:space="0" w:color="000000"/>
              <w:right w:val="single" w:sz="8" w:space="0" w:color="000000"/>
            </w:tcBorders>
            <w:shd w:val="clear" w:color="auto" w:fill="auto"/>
            <w:tcMar>
              <w:top w:w="0" w:type="dxa"/>
              <w:left w:w="120" w:type="dxa"/>
              <w:bottom w:w="0" w:type="dxa"/>
              <w:right w:w="120" w:type="dxa"/>
            </w:tcMar>
          </w:tcPr>
          <w:p w14:paraId="583660CC" w14:textId="77777777" w:rsidR="00EC678C" w:rsidRPr="0035217B" w:rsidRDefault="0035217B">
            <w:pPr>
              <w:ind w:left="-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Історія виникнення університетів в Україні. Основні пріоритети розвитку освіти в Україні, педагогічної зокрема.</w:t>
            </w:r>
          </w:p>
        </w:tc>
      </w:tr>
      <w:tr w:rsidR="00EC678C" w:rsidRPr="0035217B" w14:paraId="2E987695" w14:textId="77777777">
        <w:trPr>
          <w:trHeight w:val="795"/>
        </w:trPr>
        <w:tc>
          <w:tcPr>
            <w:tcW w:w="489"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23F8865" w14:textId="77777777" w:rsidR="00EC678C" w:rsidRPr="0035217B" w:rsidRDefault="0035217B">
            <w:pPr>
              <w:spacing w:after="240"/>
              <w:ind w:left="-2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3</w:t>
            </w:r>
          </w:p>
          <w:p w14:paraId="0A60910B" w14:textId="77777777" w:rsidR="00EC678C" w:rsidRPr="0035217B" w:rsidRDefault="0035217B">
            <w:pPr>
              <w:spacing w:before="240"/>
              <w:ind w:left="-2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8536" w:type="dxa"/>
            <w:tcBorders>
              <w:bottom w:val="single" w:sz="8" w:space="0" w:color="000000"/>
              <w:right w:val="single" w:sz="8" w:space="0" w:color="000000"/>
            </w:tcBorders>
            <w:shd w:val="clear" w:color="auto" w:fill="auto"/>
            <w:tcMar>
              <w:top w:w="0" w:type="dxa"/>
              <w:left w:w="120" w:type="dxa"/>
              <w:bottom w:w="0" w:type="dxa"/>
              <w:right w:w="120" w:type="dxa"/>
            </w:tcMar>
          </w:tcPr>
          <w:p w14:paraId="35A8FA56" w14:textId="77777777" w:rsidR="00EC678C" w:rsidRPr="0035217B" w:rsidRDefault="0035217B">
            <w:pPr>
              <w:ind w:left="-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Система вищої освіти України: форми організації навчання студента і система оцінювання знань. Болонський процес.</w:t>
            </w:r>
          </w:p>
        </w:tc>
      </w:tr>
      <w:tr w:rsidR="00EC678C" w:rsidRPr="0035217B" w14:paraId="22C4FCB5" w14:textId="77777777">
        <w:trPr>
          <w:trHeight w:val="825"/>
        </w:trPr>
        <w:tc>
          <w:tcPr>
            <w:tcW w:w="489"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A09F498" w14:textId="77777777" w:rsidR="00EC678C" w:rsidRPr="0035217B" w:rsidRDefault="0035217B">
            <w:pPr>
              <w:ind w:left="-2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c>
          <w:tcPr>
            <w:tcW w:w="8536" w:type="dxa"/>
            <w:tcBorders>
              <w:bottom w:val="single" w:sz="8" w:space="0" w:color="000000"/>
              <w:right w:val="single" w:sz="8" w:space="0" w:color="000000"/>
            </w:tcBorders>
            <w:shd w:val="clear" w:color="auto" w:fill="auto"/>
            <w:tcMar>
              <w:top w:w="0" w:type="dxa"/>
              <w:left w:w="120" w:type="dxa"/>
              <w:bottom w:w="0" w:type="dxa"/>
              <w:right w:w="120" w:type="dxa"/>
            </w:tcMar>
          </w:tcPr>
          <w:p w14:paraId="5AF9231D" w14:textId="77777777" w:rsidR="00EC678C" w:rsidRPr="0035217B" w:rsidRDefault="0035217B">
            <w:pPr>
              <w:ind w:left="-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Форми навчання у вищому навчальному закладі. Форми організації навчального процесу. Види навчальних занять. Структурні підрозділи університету. Регламент університету. Основні документи з організації навчального процесу.</w:t>
            </w:r>
          </w:p>
        </w:tc>
      </w:tr>
      <w:tr w:rsidR="00EC678C" w:rsidRPr="0035217B" w14:paraId="07619EDE" w14:textId="77777777">
        <w:trPr>
          <w:trHeight w:val="825"/>
        </w:trPr>
        <w:tc>
          <w:tcPr>
            <w:tcW w:w="489"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A1F782D" w14:textId="77777777" w:rsidR="00EC678C" w:rsidRPr="0035217B" w:rsidRDefault="0035217B">
            <w:pPr>
              <w:ind w:left="-2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lastRenderedPageBreak/>
              <w:t>5</w:t>
            </w:r>
          </w:p>
        </w:tc>
        <w:tc>
          <w:tcPr>
            <w:tcW w:w="8536" w:type="dxa"/>
            <w:tcBorders>
              <w:bottom w:val="single" w:sz="8" w:space="0" w:color="000000"/>
              <w:right w:val="single" w:sz="8" w:space="0" w:color="000000"/>
            </w:tcBorders>
            <w:shd w:val="clear" w:color="auto" w:fill="auto"/>
            <w:tcMar>
              <w:top w:w="0" w:type="dxa"/>
              <w:left w:w="120" w:type="dxa"/>
              <w:bottom w:w="0" w:type="dxa"/>
              <w:right w:w="120" w:type="dxa"/>
            </w:tcMar>
          </w:tcPr>
          <w:p w14:paraId="2452610B" w14:textId="77777777" w:rsidR="00EC678C" w:rsidRPr="0035217B" w:rsidRDefault="0035217B">
            <w:pPr>
              <w:ind w:left="-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Інформаційні ресурси  ЧНУ.  Робота з інтернет ресурсами під час навчання. Комп’ютерна грамотність студента – запорука успішного навчання та майбутньої професійної діяльності вчителя.</w:t>
            </w:r>
          </w:p>
        </w:tc>
      </w:tr>
      <w:tr w:rsidR="00EC678C" w:rsidRPr="0035217B" w14:paraId="5BC1CAAC" w14:textId="77777777">
        <w:trPr>
          <w:trHeight w:val="825"/>
        </w:trPr>
        <w:tc>
          <w:tcPr>
            <w:tcW w:w="489"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7186325" w14:textId="77777777" w:rsidR="00EC678C" w:rsidRPr="0035217B" w:rsidRDefault="0035217B">
            <w:pPr>
              <w:ind w:left="-2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6</w:t>
            </w:r>
          </w:p>
        </w:tc>
        <w:tc>
          <w:tcPr>
            <w:tcW w:w="8536" w:type="dxa"/>
            <w:tcBorders>
              <w:bottom w:val="single" w:sz="8" w:space="0" w:color="000000"/>
              <w:right w:val="single" w:sz="8" w:space="0" w:color="000000"/>
            </w:tcBorders>
            <w:shd w:val="clear" w:color="auto" w:fill="auto"/>
            <w:tcMar>
              <w:top w:w="0" w:type="dxa"/>
              <w:left w:w="120" w:type="dxa"/>
              <w:bottom w:w="0" w:type="dxa"/>
              <w:right w:w="120" w:type="dxa"/>
            </w:tcMar>
          </w:tcPr>
          <w:p w14:paraId="0DA05AA3" w14:textId="77777777" w:rsidR="00EC678C" w:rsidRPr="0035217B" w:rsidRDefault="0035217B">
            <w:pPr>
              <w:ind w:left="-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Структура бібліотеки. Фонди бібліотеки. Правила користування бібліотечними фондами. Правила користування довідково-інформаційними фондами бібліотеки. Тематичний пошук інформації в бібліотеці.</w:t>
            </w:r>
          </w:p>
        </w:tc>
      </w:tr>
      <w:tr w:rsidR="00EC678C" w:rsidRPr="0035217B" w14:paraId="208E1B5D" w14:textId="77777777">
        <w:trPr>
          <w:trHeight w:val="825"/>
        </w:trPr>
        <w:tc>
          <w:tcPr>
            <w:tcW w:w="489"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34890FD0" w14:textId="77777777" w:rsidR="00EC678C" w:rsidRPr="0035217B" w:rsidRDefault="0035217B">
            <w:pPr>
              <w:ind w:left="-2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7</w:t>
            </w:r>
          </w:p>
        </w:tc>
        <w:tc>
          <w:tcPr>
            <w:tcW w:w="8536" w:type="dxa"/>
            <w:tcBorders>
              <w:bottom w:val="single" w:sz="8" w:space="0" w:color="000000"/>
              <w:right w:val="single" w:sz="8" w:space="0" w:color="000000"/>
            </w:tcBorders>
            <w:shd w:val="clear" w:color="auto" w:fill="auto"/>
            <w:tcMar>
              <w:top w:w="0" w:type="dxa"/>
              <w:left w:w="120" w:type="dxa"/>
              <w:bottom w:w="0" w:type="dxa"/>
              <w:right w:w="120" w:type="dxa"/>
            </w:tcMar>
          </w:tcPr>
          <w:p w14:paraId="0930648D" w14:textId="77777777" w:rsidR="00EC678C" w:rsidRPr="0035217B" w:rsidRDefault="0035217B">
            <w:pPr>
              <w:ind w:left="-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Студентське самоврядування як систематизоване об’єднання консультативно-дорадчих органів управління університетом. Основні завдання органів студентського самоврядування.</w:t>
            </w:r>
          </w:p>
        </w:tc>
      </w:tr>
      <w:tr w:rsidR="00EC678C" w:rsidRPr="0035217B" w14:paraId="2D391B01" w14:textId="77777777">
        <w:trPr>
          <w:trHeight w:val="1095"/>
        </w:trPr>
        <w:tc>
          <w:tcPr>
            <w:tcW w:w="489"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6BC83B9" w14:textId="77777777" w:rsidR="00EC678C" w:rsidRPr="0035217B" w:rsidRDefault="0035217B">
            <w:pPr>
              <w:ind w:left="-2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8</w:t>
            </w:r>
          </w:p>
        </w:tc>
        <w:tc>
          <w:tcPr>
            <w:tcW w:w="8536" w:type="dxa"/>
            <w:tcBorders>
              <w:bottom w:val="single" w:sz="8" w:space="0" w:color="000000"/>
              <w:right w:val="single" w:sz="8" w:space="0" w:color="000000"/>
            </w:tcBorders>
            <w:shd w:val="clear" w:color="auto" w:fill="auto"/>
            <w:tcMar>
              <w:top w:w="0" w:type="dxa"/>
              <w:left w:w="120" w:type="dxa"/>
              <w:bottom w:w="0" w:type="dxa"/>
              <w:right w:w="120" w:type="dxa"/>
            </w:tcMar>
          </w:tcPr>
          <w:p w14:paraId="091607E2" w14:textId="77777777" w:rsidR="00EC678C" w:rsidRPr="0035217B" w:rsidRDefault="0035217B">
            <w:pPr>
              <w:ind w:left="-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Знайомство з науковими школами та напрямами роботи викладачів кафедр факультету. Основні наукові доробки за останні 10 років. Відомі педагоги-філологи, випускники ЧНУ. Реалізація нових державних освітніх стандартів в умовах реформи «Нова українська школа».</w:t>
            </w:r>
          </w:p>
        </w:tc>
      </w:tr>
    </w:tbl>
    <w:p w14:paraId="2C6A9160" w14:textId="587228BA" w:rsidR="00EC678C" w:rsidRPr="0035217B" w:rsidRDefault="0035217B" w:rsidP="00834BFC">
      <w:pPr>
        <w:spacing w:before="240" w:after="24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Індивідуальні завдання</w:t>
      </w:r>
    </w:p>
    <w:p w14:paraId="0F57D63D" w14:textId="77777777" w:rsidR="00EC678C" w:rsidRPr="0035217B" w:rsidRDefault="0035217B" w:rsidP="00834BFC">
      <w:pPr>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 Підготовка презентації на одну із тем курсу (за вибором).</w:t>
      </w:r>
    </w:p>
    <w:p w14:paraId="37C29BC8" w14:textId="77777777" w:rsidR="00EC678C" w:rsidRPr="0035217B" w:rsidRDefault="0035217B" w:rsidP="00834BFC">
      <w:pPr>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 Підготовка доповіді про відомих учителів-філологів, випускників ЧНУ.</w:t>
      </w:r>
    </w:p>
    <w:p w14:paraId="3FDF1548" w14:textId="77777777" w:rsidR="00EC678C" w:rsidRPr="0035217B" w:rsidRDefault="0035217B" w:rsidP="00834BFC">
      <w:pPr>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3. Підготовка рекомендацій щодо розвитку культури мовлення студентів.</w:t>
      </w:r>
    </w:p>
    <w:p w14:paraId="79AC3068" w14:textId="107F56DE" w:rsidR="00EC678C" w:rsidRPr="0035217B" w:rsidRDefault="0035217B" w:rsidP="00BA4A65">
      <w:pPr>
        <w:spacing w:before="240" w:after="240"/>
        <w:ind w:left="220" w:firstLine="420"/>
        <w:jc w:val="both"/>
        <w:rPr>
          <w:rFonts w:ascii="Times New Roman" w:eastAsia="Times New Roman" w:hAnsi="Times New Roman" w:cs="Times New Roman"/>
          <w:b/>
          <w:sz w:val="24"/>
          <w:szCs w:val="24"/>
        </w:rPr>
      </w:pPr>
      <w:r w:rsidRPr="0035217B">
        <w:rPr>
          <w:rFonts w:ascii="Times New Roman" w:eastAsia="Times New Roman" w:hAnsi="Times New Roman" w:cs="Times New Roman"/>
          <w:sz w:val="24"/>
          <w:szCs w:val="24"/>
        </w:rPr>
        <w:t xml:space="preserve"> </w:t>
      </w:r>
      <w:r w:rsidRPr="0035217B">
        <w:rPr>
          <w:rFonts w:ascii="Times New Roman" w:eastAsia="Times New Roman" w:hAnsi="Times New Roman" w:cs="Times New Roman"/>
          <w:b/>
          <w:sz w:val="24"/>
          <w:szCs w:val="24"/>
        </w:rPr>
        <w:t xml:space="preserve"> Зміст завдань для самостійної роботи</w:t>
      </w:r>
    </w:p>
    <w:tbl>
      <w:tblPr>
        <w:tblStyle w:val="a8"/>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5"/>
        <w:gridCol w:w="6854"/>
        <w:gridCol w:w="1526"/>
      </w:tblGrid>
      <w:tr w:rsidR="00EC678C" w:rsidRPr="0035217B" w14:paraId="65782EC4" w14:textId="77777777">
        <w:trPr>
          <w:trHeight w:val="555"/>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DCA0A2E"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w:t>
            </w:r>
          </w:p>
        </w:tc>
        <w:tc>
          <w:tcPr>
            <w:tcW w:w="6853"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F55F0E"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Назва теми</w:t>
            </w:r>
          </w:p>
        </w:tc>
        <w:tc>
          <w:tcPr>
            <w:tcW w:w="1526"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24C557C"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Кількість годин</w:t>
            </w:r>
          </w:p>
        </w:tc>
      </w:tr>
      <w:tr w:rsidR="00EC678C" w:rsidRPr="0035217B" w14:paraId="23DE0314" w14:textId="77777777">
        <w:trPr>
          <w:trHeight w:val="555"/>
        </w:trPr>
        <w:tc>
          <w:tcPr>
            <w:tcW w:w="64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EA7024C"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w:t>
            </w:r>
          </w:p>
        </w:tc>
        <w:tc>
          <w:tcPr>
            <w:tcW w:w="6853" w:type="dxa"/>
            <w:tcBorders>
              <w:bottom w:val="single" w:sz="8" w:space="0" w:color="000000"/>
              <w:right w:val="single" w:sz="8" w:space="0" w:color="000000"/>
            </w:tcBorders>
            <w:shd w:val="clear" w:color="auto" w:fill="auto"/>
            <w:tcMar>
              <w:top w:w="0" w:type="dxa"/>
              <w:left w:w="100" w:type="dxa"/>
              <w:bottom w:w="0" w:type="dxa"/>
              <w:right w:w="100" w:type="dxa"/>
            </w:tcMar>
          </w:tcPr>
          <w:p w14:paraId="7810096E" w14:textId="77777777" w:rsidR="00EC678C" w:rsidRPr="0035217B" w:rsidRDefault="0035217B">
            <w:pPr>
              <w:ind w:left="-1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Витоки і шляхи розвитку Чернівецького національного університету імені Юрія Федьковича.</w:t>
            </w:r>
          </w:p>
        </w:tc>
        <w:tc>
          <w:tcPr>
            <w:tcW w:w="1526" w:type="dxa"/>
            <w:tcBorders>
              <w:bottom w:val="single" w:sz="8" w:space="0" w:color="000000"/>
              <w:right w:val="single" w:sz="8" w:space="0" w:color="000000"/>
            </w:tcBorders>
            <w:shd w:val="clear" w:color="auto" w:fill="auto"/>
            <w:tcMar>
              <w:top w:w="0" w:type="dxa"/>
              <w:left w:w="100" w:type="dxa"/>
              <w:bottom w:w="0" w:type="dxa"/>
              <w:right w:w="100" w:type="dxa"/>
            </w:tcMar>
          </w:tcPr>
          <w:p w14:paraId="1A46A96A"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r>
      <w:tr w:rsidR="00EC678C" w:rsidRPr="0035217B" w14:paraId="01E4764A" w14:textId="77777777">
        <w:trPr>
          <w:trHeight w:val="555"/>
        </w:trPr>
        <w:tc>
          <w:tcPr>
            <w:tcW w:w="64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28D941"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c>
          <w:tcPr>
            <w:tcW w:w="6853" w:type="dxa"/>
            <w:tcBorders>
              <w:bottom w:val="single" w:sz="8" w:space="0" w:color="000000"/>
              <w:right w:val="single" w:sz="8" w:space="0" w:color="000000"/>
            </w:tcBorders>
            <w:shd w:val="clear" w:color="auto" w:fill="auto"/>
            <w:tcMar>
              <w:top w:w="0" w:type="dxa"/>
              <w:left w:w="100" w:type="dxa"/>
              <w:bottom w:w="0" w:type="dxa"/>
              <w:right w:w="100" w:type="dxa"/>
            </w:tcMar>
          </w:tcPr>
          <w:p w14:paraId="152354EE" w14:textId="77777777" w:rsidR="00EC678C" w:rsidRPr="0035217B" w:rsidRDefault="0035217B">
            <w:pPr>
              <w:ind w:left="-1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Історія виникнення університетів в Європі. Підготовка презентації на одну із тем (за вибором).</w:t>
            </w:r>
          </w:p>
        </w:tc>
        <w:tc>
          <w:tcPr>
            <w:tcW w:w="1526" w:type="dxa"/>
            <w:tcBorders>
              <w:bottom w:val="single" w:sz="8" w:space="0" w:color="000000"/>
              <w:right w:val="single" w:sz="8" w:space="0" w:color="000000"/>
            </w:tcBorders>
            <w:shd w:val="clear" w:color="auto" w:fill="auto"/>
            <w:tcMar>
              <w:top w:w="0" w:type="dxa"/>
              <w:left w:w="100" w:type="dxa"/>
              <w:bottom w:w="0" w:type="dxa"/>
              <w:right w:w="100" w:type="dxa"/>
            </w:tcMar>
          </w:tcPr>
          <w:p w14:paraId="077DD86D"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r>
      <w:tr w:rsidR="00EC678C" w:rsidRPr="0035217B" w14:paraId="58A9A75F" w14:textId="77777777">
        <w:trPr>
          <w:trHeight w:val="555"/>
        </w:trPr>
        <w:tc>
          <w:tcPr>
            <w:tcW w:w="64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49A9A33"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3.</w:t>
            </w:r>
          </w:p>
        </w:tc>
        <w:tc>
          <w:tcPr>
            <w:tcW w:w="6853" w:type="dxa"/>
            <w:tcBorders>
              <w:bottom w:val="single" w:sz="8" w:space="0" w:color="000000"/>
              <w:right w:val="single" w:sz="8" w:space="0" w:color="000000"/>
            </w:tcBorders>
            <w:shd w:val="clear" w:color="auto" w:fill="auto"/>
            <w:tcMar>
              <w:top w:w="0" w:type="dxa"/>
              <w:left w:w="100" w:type="dxa"/>
              <w:bottom w:w="0" w:type="dxa"/>
              <w:right w:w="100" w:type="dxa"/>
            </w:tcMar>
          </w:tcPr>
          <w:p w14:paraId="2A1A5B8A" w14:textId="77777777" w:rsidR="00EC678C" w:rsidRPr="0035217B" w:rsidRDefault="0035217B">
            <w:pPr>
              <w:ind w:left="-1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Історія виникнення університетів в Україні. Підготовка презентації на одну із тем (за вибором).</w:t>
            </w:r>
          </w:p>
        </w:tc>
        <w:tc>
          <w:tcPr>
            <w:tcW w:w="1526" w:type="dxa"/>
            <w:tcBorders>
              <w:bottom w:val="single" w:sz="8" w:space="0" w:color="000000"/>
              <w:right w:val="single" w:sz="8" w:space="0" w:color="000000"/>
            </w:tcBorders>
            <w:shd w:val="clear" w:color="auto" w:fill="auto"/>
            <w:tcMar>
              <w:top w:w="0" w:type="dxa"/>
              <w:left w:w="100" w:type="dxa"/>
              <w:bottom w:w="0" w:type="dxa"/>
              <w:right w:w="100" w:type="dxa"/>
            </w:tcMar>
          </w:tcPr>
          <w:p w14:paraId="503692C6"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r>
      <w:tr w:rsidR="00EC678C" w:rsidRPr="0035217B" w14:paraId="36A3F2D7" w14:textId="77777777">
        <w:trPr>
          <w:trHeight w:val="555"/>
        </w:trPr>
        <w:tc>
          <w:tcPr>
            <w:tcW w:w="64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F86C17F"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c>
          <w:tcPr>
            <w:tcW w:w="6853" w:type="dxa"/>
            <w:tcBorders>
              <w:bottom w:val="single" w:sz="8" w:space="0" w:color="000000"/>
              <w:right w:val="single" w:sz="8" w:space="0" w:color="000000"/>
            </w:tcBorders>
            <w:shd w:val="clear" w:color="auto" w:fill="auto"/>
            <w:tcMar>
              <w:top w:w="0" w:type="dxa"/>
              <w:left w:w="100" w:type="dxa"/>
              <w:bottom w:w="0" w:type="dxa"/>
              <w:right w:w="100" w:type="dxa"/>
            </w:tcMar>
          </w:tcPr>
          <w:p w14:paraId="6FBA2B1B" w14:textId="77777777" w:rsidR="00EC678C" w:rsidRPr="0035217B" w:rsidRDefault="0035217B">
            <w:pPr>
              <w:ind w:left="-1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Система вищої освіти України: форми організації навчання студента і система оцінювання знань.</w:t>
            </w:r>
          </w:p>
        </w:tc>
        <w:tc>
          <w:tcPr>
            <w:tcW w:w="1526" w:type="dxa"/>
            <w:tcBorders>
              <w:bottom w:val="single" w:sz="8" w:space="0" w:color="000000"/>
              <w:right w:val="single" w:sz="8" w:space="0" w:color="000000"/>
            </w:tcBorders>
            <w:shd w:val="clear" w:color="auto" w:fill="auto"/>
            <w:tcMar>
              <w:top w:w="0" w:type="dxa"/>
              <w:left w:w="100" w:type="dxa"/>
              <w:bottom w:w="0" w:type="dxa"/>
              <w:right w:w="100" w:type="dxa"/>
            </w:tcMar>
          </w:tcPr>
          <w:p w14:paraId="5414A251"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r>
      <w:tr w:rsidR="00EC678C" w:rsidRPr="0035217B" w14:paraId="19690102" w14:textId="77777777">
        <w:trPr>
          <w:trHeight w:val="1095"/>
        </w:trPr>
        <w:tc>
          <w:tcPr>
            <w:tcW w:w="64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A7EDC8"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5.</w:t>
            </w:r>
          </w:p>
        </w:tc>
        <w:tc>
          <w:tcPr>
            <w:tcW w:w="6853" w:type="dxa"/>
            <w:tcBorders>
              <w:bottom w:val="single" w:sz="8" w:space="0" w:color="000000"/>
              <w:right w:val="single" w:sz="8" w:space="0" w:color="000000"/>
            </w:tcBorders>
            <w:shd w:val="clear" w:color="auto" w:fill="auto"/>
            <w:tcMar>
              <w:top w:w="0" w:type="dxa"/>
              <w:left w:w="100" w:type="dxa"/>
              <w:bottom w:w="0" w:type="dxa"/>
              <w:right w:w="100" w:type="dxa"/>
            </w:tcMar>
          </w:tcPr>
          <w:p w14:paraId="2759FD08" w14:textId="77777777" w:rsidR="00EC678C" w:rsidRPr="0035217B" w:rsidRDefault="0035217B">
            <w:pPr>
              <w:ind w:left="-1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Освітньо-професійна програма  за напрямом підготовки. Знайомство з науковими школами та напрямами роботи викладачів кафедр факультету. Основні наукові доробки за останні 10 років. Студентські наукові гуртки.</w:t>
            </w:r>
          </w:p>
        </w:tc>
        <w:tc>
          <w:tcPr>
            <w:tcW w:w="1526" w:type="dxa"/>
            <w:tcBorders>
              <w:bottom w:val="single" w:sz="8" w:space="0" w:color="000000"/>
              <w:right w:val="single" w:sz="8" w:space="0" w:color="000000"/>
            </w:tcBorders>
            <w:shd w:val="clear" w:color="auto" w:fill="auto"/>
            <w:tcMar>
              <w:top w:w="0" w:type="dxa"/>
              <w:left w:w="100" w:type="dxa"/>
              <w:bottom w:w="0" w:type="dxa"/>
              <w:right w:w="100" w:type="dxa"/>
            </w:tcMar>
          </w:tcPr>
          <w:p w14:paraId="424CDA8C"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r>
      <w:tr w:rsidR="00EC678C" w:rsidRPr="0035217B" w14:paraId="20E7BBAA" w14:textId="77777777">
        <w:trPr>
          <w:trHeight w:val="555"/>
        </w:trPr>
        <w:tc>
          <w:tcPr>
            <w:tcW w:w="64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585C87"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6.</w:t>
            </w:r>
          </w:p>
        </w:tc>
        <w:tc>
          <w:tcPr>
            <w:tcW w:w="6853" w:type="dxa"/>
            <w:tcBorders>
              <w:bottom w:val="single" w:sz="8" w:space="0" w:color="000000"/>
              <w:right w:val="single" w:sz="8" w:space="0" w:color="000000"/>
            </w:tcBorders>
            <w:shd w:val="clear" w:color="auto" w:fill="auto"/>
            <w:tcMar>
              <w:top w:w="0" w:type="dxa"/>
              <w:left w:w="100" w:type="dxa"/>
              <w:bottom w:w="0" w:type="dxa"/>
              <w:right w:w="100" w:type="dxa"/>
            </w:tcMar>
          </w:tcPr>
          <w:p w14:paraId="14E286BB" w14:textId="77777777" w:rsidR="00EC678C" w:rsidRPr="0035217B" w:rsidRDefault="0035217B">
            <w:pPr>
              <w:ind w:left="-1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Структурні підрозділи університету. Регламент університету. Основні документи з організації навчального процесу.</w:t>
            </w:r>
          </w:p>
        </w:tc>
        <w:tc>
          <w:tcPr>
            <w:tcW w:w="1526" w:type="dxa"/>
            <w:tcBorders>
              <w:bottom w:val="single" w:sz="8" w:space="0" w:color="000000"/>
              <w:right w:val="single" w:sz="8" w:space="0" w:color="000000"/>
            </w:tcBorders>
            <w:shd w:val="clear" w:color="auto" w:fill="auto"/>
            <w:tcMar>
              <w:top w:w="0" w:type="dxa"/>
              <w:left w:w="100" w:type="dxa"/>
              <w:bottom w:w="0" w:type="dxa"/>
              <w:right w:w="100" w:type="dxa"/>
            </w:tcMar>
          </w:tcPr>
          <w:p w14:paraId="515765C3"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w:t>
            </w:r>
          </w:p>
        </w:tc>
      </w:tr>
      <w:tr w:rsidR="00EC678C" w:rsidRPr="0035217B" w14:paraId="14D1CD04" w14:textId="77777777">
        <w:trPr>
          <w:trHeight w:val="1095"/>
        </w:trPr>
        <w:tc>
          <w:tcPr>
            <w:tcW w:w="64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51729B8"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7.</w:t>
            </w:r>
          </w:p>
        </w:tc>
        <w:tc>
          <w:tcPr>
            <w:tcW w:w="6853" w:type="dxa"/>
            <w:tcBorders>
              <w:bottom w:val="single" w:sz="8" w:space="0" w:color="000000"/>
              <w:right w:val="single" w:sz="8" w:space="0" w:color="000000"/>
            </w:tcBorders>
            <w:shd w:val="clear" w:color="auto" w:fill="auto"/>
            <w:tcMar>
              <w:top w:w="0" w:type="dxa"/>
              <w:left w:w="100" w:type="dxa"/>
              <w:bottom w:w="0" w:type="dxa"/>
              <w:right w:w="100" w:type="dxa"/>
            </w:tcMar>
          </w:tcPr>
          <w:p w14:paraId="14A86431" w14:textId="77777777" w:rsidR="00EC678C" w:rsidRPr="0035217B" w:rsidRDefault="0035217B">
            <w:pPr>
              <w:ind w:left="-1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Інформаційні ресурси  ЧНУ.  Робота з інтернет ресурсами під час навчання. Комп’ютерна грамотність студента – запорука успішного навчання та майбутньої професійної діяльності вчителя.</w:t>
            </w:r>
          </w:p>
        </w:tc>
        <w:tc>
          <w:tcPr>
            <w:tcW w:w="1526" w:type="dxa"/>
            <w:tcBorders>
              <w:bottom w:val="single" w:sz="8" w:space="0" w:color="000000"/>
              <w:right w:val="single" w:sz="8" w:space="0" w:color="000000"/>
            </w:tcBorders>
            <w:shd w:val="clear" w:color="auto" w:fill="auto"/>
            <w:tcMar>
              <w:top w:w="0" w:type="dxa"/>
              <w:left w:w="100" w:type="dxa"/>
              <w:bottom w:w="0" w:type="dxa"/>
              <w:right w:w="100" w:type="dxa"/>
            </w:tcMar>
          </w:tcPr>
          <w:p w14:paraId="1B187874"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p>
        </w:tc>
      </w:tr>
      <w:tr w:rsidR="00EC678C" w:rsidRPr="0035217B" w14:paraId="285E1E4D" w14:textId="77777777">
        <w:trPr>
          <w:trHeight w:val="1095"/>
        </w:trPr>
        <w:tc>
          <w:tcPr>
            <w:tcW w:w="64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FB2C1E2"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lastRenderedPageBreak/>
              <w:t>8.</w:t>
            </w:r>
          </w:p>
        </w:tc>
        <w:tc>
          <w:tcPr>
            <w:tcW w:w="6853" w:type="dxa"/>
            <w:tcBorders>
              <w:bottom w:val="single" w:sz="8" w:space="0" w:color="000000"/>
              <w:right w:val="single" w:sz="8" w:space="0" w:color="000000"/>
            </w:tcBorders>
            <w:shd w:val="clear" w:color="auto" w:fill="auto"/>
            <w:tcMar>
              <w:top w:w="0" w:type="dxa"/>
              <w:left w:w="100" w:type="dxa"/>
              <w:bottom w:w="0" w:type="dxa"/>
              <w:right w:w="100" w:type="dxa"/>
            </w:tcMar>
          </w:tcPr>
          <w:p w14:paraId="17C4D41F" w14:textId="77777777" w:rsidR="00EC678C" w:rsidRPr="0035217B" w:rsidRDefault="0035217B">
            <w:pPr>
              <w:ind w:left="-1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Структура бібліотеки. Фонди бібліотеки. Правила користування бібліотечними фондами. Правила користування довідково-інформаційними фондами бібліотеки. Тематичний пошук інформації в бібліотеці.</w:t>
            </w:r>
          </w:p>
        </w:tc>
        <w:tc>
          <w:tcPr>
            <w:tcW w:w="1526" w:type="dxa"/>
            <w:tcBorders>
              <w:bottom w:val="single" w:sz="8" w:space="0" w:color="000000"/>
              <w:right w:val="single" w:sz="8" w:space="0" w:color="000000"/>
            </w:tcBorders>
            <w:shd w:val="clear" w:color="auto" w:fill="auto"/>
            <w:tcMar>
              <w:top w:w="0" w:type="dxa"/>
              <w:left w:w="100" w:type="dxa"/>
              <w:bottom w:w="0" w:type="dxa"/>
              <w:right w:w="100" w:type="dxa"/>
            </w:tcMar>
          </w:tcPr>
          <w:p w14:paraId="750A54A4"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10</w:t>
            </w:r>
          </w:p>
        </w:tc>
      </w:tr>
      <w:tr w:rsidR="00EC678C" w:rsidRPr="0035217B" w14:paraId="54F9027C" w14:textId="77777777">
        <w:trPr>
          <w:trHeight w:val="825"/>
        </w:trPr>
        <w:tc>
          <w:tcPr>
            <w:tcW w:w="64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DBD3A3A"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9.</w:t>
            </w:r>
          </w:p>
        </w:tc>
        <w:tc>
          <w:tcPr>
            <w:tcW w:w="6853" w:type="dxa"/>
            <w:tcBorders>
              <w:bottom w:val="single" w:sz="8" w:space="0" w:color="000000"/>
              <w:right w:val="single" w:sz="8" w:space="0" w:color="000000"/>
            </w:tcBorders>
            <w:shd w:val="clear" w:color="auto" w:fill="auto"/>
            <w:tcMar>
              <w:top w:w="0" w:type="dxa"/>
              <w:left w:w="100" w:type="dxa"/>
              <w:bottom w:w="0" w:type="dxa"/>
              <w:right w:w="100" w:type="dxa"/>
            </w:tcMar>
          </w:tcPr>
          <w:p w14:paraId="1F6F9D23" w14:textId="77777777" w:rsidR="00EC678C" w:rsidRPr="0035217B" w:rsidRDefault="0035217B">
            <w:pPr>
              <w:ind w:left="-1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Студентське самоврядування як систематизоване об’єднання консультативно-дорадчих органів управління університетом. Основні завдання органів студентського самоврядування.</w:t>
            </w:r>
          </w:p>
        </w:tc>
        <w:tc>
          <w:tcPr>
            <w:tcW w:w="1526" w:type="dxa"/>
            <w:tcBorders>
              <w:bottom w:val="single" w:sz="8" w:space="0" w:color="000000"/>
              <w:right w:val="single" w:sz="8" w:space="0" w:color="000000"/>
            </w:tcBorders>
            <w:shd w:val="clear" w:color="auto" w:fill="auto"/>
            <w:tcMar>
              <w:top w:w="0" w:type="dxa"/>
              <w:left w:w="100" w:type="dxa"/>
              <w:bottom w:w="0" w:type="dxa"/>
              <w:right w:w="100" w:type="dxa"/>
            </w:tcMar>
          </w:tcPr>
          <w:p w14:paraId="17EC07EE"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10</w:t>
            </w:r>
          </w:p>
        </w:tc>
      </w:tr>
      <w:tr w:rsidR="00EC678C" w:rsidRPr="0035217B" w14:paraId="0F87AB35" w14:textId="77777777">
        <w:trPr>
          <w:trHeight w:val="555"/>
        </w:trPr>
        <w:tc>
          <w:tcPr>
            <w:tcW w:w="64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FE144C2"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10.</w:t>
            </w:r>
          </w:p>
        </w:tc>
        <w:tc>
          <w:tcPr>
            <w:tcW w:w="6853" w:type="dxa"/>
            <w:tcBorders>
              <w:bottom w:val="single" w:sz="8" w:space="0" w:color="000000"/>
              <w:right w:val="single" w:sz="8" w:space="0" w:color="000000"/>
            </w:tcBorders>
            <w:shd w:val="clear" w:color="auto" w:fill="auto"/>
            <w:tcMar>
              <w:top w:w="0" w:type="dxa"/>
              <w:left w:w="100" w:type="dxa"/>
              <w:bottom w:w="0" w:type="dxa"/>
              <w:right w:w="100" w:type="dxa"/>
            </w:tcMar>
          </w:tcPr>
          <w:p w14:paraId="3017AE07" w14:textId="77777777" w:rsidR="00EC678C" w:rsidRPr="0035217B" w:rsidRDefault="0035217B">
            <w:pPr>
              <w:ind w:left="-1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Підготовка доповіді про відомих учителів-філологів, випускників ЧНУ.</w:t>
            </w:r>
          </w:p>
        </w:tc>
        <w:tc>
          <w:tcPr>
            <w:tcW w:w="1526" w:type="dxa"/>
            <w:tcBorders>
              <w:bottom w:val="single" w:sz="8" w:space="0" w:color="000000"/>
              <w:right w:val="single" w:sz="8" w:space="0" w:color="000000"/>
            </w:tcBorders>
            <w:shd w:val="clear" w:color="auto" w:fill="auto"/>
            <w:tcMar>
              <w:top w:w="0" w:type="dxa"/>
              <w:left w:w="100" w:type="dxa"/>
              <w:bottom w:w="0" w:type="dxa"/>
              <w:right w:w="100" w:type="dxa"/>
            </w:tcMar>
          </w:tcPr>
          <w:p w14:paraId="177C1D95" w14:textId="77777777" w:rsidR="00EC678C" w:rsidRPr="0035217B" w:rsidRDefault="0035217B">
            <w:pPr>
              <w:ind w:left="-1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10</w:t>
            </w:r>
          </w:p>
        </w:tc>
      </w:tr>
    </w:tbl>
    <w:p w14:paraId="16F70D16" w14:textId="77777777" w:rsidR="00834BFC" w:rsidRDefault="0035217B" w:rsidP="00AC3B2C">
      <w:pPr>
        <w:ind w:firstLine="4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p w14:paraId="73515CC1" w14:textId="46DFE8E9" w:rsidR="00EC678C" w:rsidRPr="00AC3B2C" w:rsidRDefault="0035217B" w:rsidP="00AC3B2C">
      <w:pPr>
        <w:ind w:firstLine="420"/>
        <w:jc w:val="both"/>
        <w:rPr>
          <w:rFonts w:ascii="Times New Roman" w:eastAsia="Times New Roman" w:hAnsi="Times New Roman" w:cs="Times New Roman"/>
          <w:b/>
          <w:bCs/>
          <w:sz w:val="24"/>
          <w:szCs w:val="24"/>
        </w:rPr>
      </w:pPr>
      <w:r w:rsidRPr="00AC3B2C">
        <w:rPr>
          <w:rFonts w:ascii="Times New Roman" w:eastAsia="Times New Roman" w:hAnsi="Times New Roman" w:cs="Times New Roman"/>
          <w:b/>
          <w:bCs/>
          <w:sz w:val="24"/>
          <w:szCs w:val="24"/>
        </w:rPr>
        <w:t>Освітні технології, методи навчання і викладання навчальної дисципліни</w:t>
      </w:r>
    </w:p>
    <w:p w14:paraId="13605E9D" w14:textId="77777777" w:rsidR="00EC678C" w:rsidRPr="0035217B" w:rsidRDefault="0035217B" w:rsidP="00AC3B2C">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Навчання здійснюється під час лекційних, семінарських і практичних занять, самостійної </w:t>
      </w:r>
      <w:proofErr w:type="spellStart"/>
      <w:r w:rsidRPr="0035217B">
        <w:rPr>
          <w:rFonts w:ascii="Times New Roman" w:eastAsia="Times New Roman" w:hAnsi="Times New Roman" w:cs="Times New Roman"/>
          <w:sz w:val="24"/>
          <w:szCs w:val="24"/>
        </w:rPr>
        <w:t>позааудиторної</w:t>
      </w:r>
      <w:proofErr w:type="spellEnd"/>
      <w:r w:rsidRPr="0035217B">
        <w:rPr>
          <w:rFonts w:ascii="Times New Roman" w:eastAsia="Times New Roman" w:hAnsi="Times New Roman" w:cs="Times New Roman"/>
          <w:sz w:val="24"/>
          <w:szCs w:val="24"/>
        </w:rPr>
        <w:t xml:space="preserve"> роботи з використанням сучасних інформаційних технологій навчання, консультацій з викладачами. У роботі використовуємо словесні, наочні та практичні методи навчання, зокрема: лекцію, пояснення, розповідь, бесіду, спостереження, ілюстрацію, демонстрацію, практичні роботи і вправи. Залежно від типу пізнавальної діяльності, застосовуємо методи інформаційно-рецептивний (розвиток уваги), репродуктивний (закріплення знань, формування вмінь та навичок, розвиток пам'яті, мовлення), проблемний (розвиваємо логічне мислення, формуємо інтерес до навчальної роботи), евристичний (формуємо вміння самостійно здобувати знання, сприяємо розвиткові логічного мислення, виховуємо інтерес до науково-пошукової діяльності), дослідний (розвиток здібності до творчої діяльності).</w:t>
      </w:r>
    </w:p>
    <w:p w14:paraId="731A624E" w14:textId="77777777" w:rsidR="00EC678C" w:rsidRPr="0035217B" w:rsidRDefault="0035217B" w:rsidP="00AC3B2C">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Перевагу надаємо продуктивним методам, до яких належать: проблемний виклад, частково-пошукові та дослідницькі методи, презентації, кейс-стаді, тренінги та ділові ігри, бесіди і дискусії, робота в інтернет-класі: презентації лекцій, семінарів, дистанційні консультації та ін., спрямовані на активізацію і стимулювання навчально-пізнавальної діяльності студентів.</w:t>
      </w:r>
    </w:p>
    <w:p w14:paraId="1621F842" w14:textId="21D98BCF" w:rsidR="00EC678C" w:rsidRPr="0035217B" w:rsidRDefault="0035217B" w:rsidP="00AC3B2C">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До форм і методів мають відношення проблемні й оглядові лекції із застосуванням</w:t>
      </w:r>
      <w:r w:rsidR="00AC3B2C">
        <w:rPr>
          <w:rFonts w:ascii="Times New Roman" w:eastAsia="Times New Roman" w:hAnsi="Times New Roman" w:cs="Times New Roman"/>
          <w:sz w:val="24"/>
          <w:szCs w:val="24"/>
          <w:lang w:val="uk-UA"/>
        </w:rPr>
        <w:t xml:space="preserve"> </w:t>
      </w:r>
      <w:r w:rsidRPr="0035217B">
        <w:rPr>
          <w:rFonts w:ascii="Times New Roman" w:eastAsia="Times New Roman" w:hAnsi="Times New Roman" w:cs="Times New Roman"/>
          <w:sz w:val="24"/>
          <w:szCs w:val="24"/>
        </w:rPr>
        <w:t>комп’ютерної та телекомунікаційної техніки, активні семінарські та практичні заняття, ділові ігри, тренінги тощо.</w:t>
      </w:r>
    </w:p>
    <w:p w14:paraId="303DBAC5" w14:textId="77777777" w:rsidR="00EC678C" w:rsidRPr="0035217B" w:rsidRDefault="0035217B">
      <w:pPr>
        <w:spacing w:before="240"/>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p w14:paraId="4B32D349" w14:textId="0435AD0E" w:rsidR="00EC678C" w:rsidRPr="0035217B" w:rsidRDefault="0035217B" w:rsidP="00834BFC">
      <w:pPr>
        <w:ind w:firstLine="697"/>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Критерії та засоби оцінювання результатів навчання</w:t>
      </w:r>
    </w:p>
    <w:p w14:paraId="77E06870" w14:textId="77777777" w:rsidR="00EC678C" w:rsidRPr="0035217B" w:rsidRDefault="0035217B" w:rsidP="00834BFC">
      <w:pPr>
        <w:ind w:firstLine="697"/>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з навчальної дисципліни</w:t>
      </w:r>
    </w:p>
    <w:p w14:paraId="7713977B" w14:textId="77777777" w:rsidR="00EC678C" w:rsidRPr="0035217B" w:rsidRDefault="0035217B" w:rsidP="00834BFC">
      <w:pPr>
        <w:ind w:firstLine="697"/>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Діагностика знань, умінь та навичок студента – це комплекс результатів проведення поточного та підсумкового контролю знань. </w:t>
      </w:r>
    </w:p>
    <w:p w14:paraId="45A74132" w14:textId="77777777" w:rsidR="00EC678C" w:rsidRPr="0035217B" w:rsidRDefault="0035217B" w:rsidP="00834BFC">
      <w:pPr>
        <w:ind w:firstLine="697"/>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Формами і засобами контролю знань студента впродовж семестру є стандартизоване тестування, усне та письмове опитування (укладання планів, конспектів, реферування, есе, самостійні роботи), презентації із результатами виконання дослідницько-творчих завдань.</w:t>
      </w:r>
    </w:p>
    <w:p w14:paraId="3C7CEA37" w14:textId="77777777" w:rsidR="00EC678C" w:rsidRPr="0035217B" w:rsidRDefault="0035217B" w:rsidP="00834BFC">
      <w:pPr>
        <w:ind w:firstLine="697"/>
        <w:jc w:val="both"/>
        <w:rPr>
          <w:rFonts w:ascii="Times New Roman" w:eastAsia="Times New Roman" w:hAnsi="Times New Roman" w:cs="Times New Roman"/>
          <w:b/>
          <w:sz w:val="24"/>
          <w:szCs w:val="24"/>
        </w:rPr>
      </w:pPr>
      <w:r w:rsidRPr="0035217B">
        <w:rPr>
          <w:rFonts w:ascii="Times New Roman" w:eastAsia="Times New Roman" w:hAnsi="Times New Roman" w:cs="Times New Roman"/>
          <w:sz w:val="24"/>
          <w:szCs w:val="24"/>
        </w:rPr>
        <w:t xml:space="preserve">Формою підсумкового контролю є </w:t>
      </w:r>
      <w:r w:rsidRPr="0035217B">
        <w:rPr>
          <w:rFonts w:ascii="Times New Roman" w:eastAsia="Times New Roman" w:hAnsi="Times New Roman" w:cs="Times New Roman"/>
          <w:b/>
          <w:sz w:val="24"/>
          <w:szCs w:val="24"/>
        </w:rPr>
        <w:t>залік.</w:t>
      </w:r>
    </w:p>
    <w:p w14:paraId="1F320BA9" w14:textId="77777777" w:rsidR="00EC678C" w:rsidRPr="0035217B" w:rsidRDefault="0035217B">
      <w:pPr>
        <w:spacing w:before="240" w:after="240"/>
        <w:ind w:firstLine="700"/>
        <w:jc w:val="center"/>
        <w:rPr>
          <w:rFonts w:ascii="Times New Roman" w:hAnsi="Times New Roman" w:cs="Times New Roman"/>
          <w:b/>
          <w:sz w:val="24"/>
          <w:szCs w:val="24"/>
        </w:rPr>
      </w:pPr>
      <w:r w:rsidRPr="0035217B">
        <w:rPr>
          <w:rFonts w:ascii="Times New Roman" w:hAnsi="Times New Roman" w:cs="Times New Roman"/>
          <w:b/>
          <w:sz w:val="24"/>
          <w:szCs w:val="24"/>
        </w:rPr>
        <w:t>Розподіл балів, які отримують студенти</w:t>
      </w:r>
    </w:p>
    <w:tbl>
      <w:tblPr>
        <w:tblStyle w:val="a9"/>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1"/>
        <w:gridCol w:w="653"/>
        <w:gridCol w:w="653"/>
        <w:gridCol w:w="653"/>
        <w:gridCol w:w="787"/>
        <w:gridCol w:w="787"/>
        <w:gridCol w:w="751"/>
        <w:gridCol w:w="751"/>
        <w:gridCol w:w="653"/>
        <w:gridCol w:w="1250"/>
        <w:gridCol w:w="220"/>
        <w:gridCol w:w="1196"/>
      </w:tblGrid>
      <w:tr w:rsidR="00EC678C" w:rsidRPr="0035217B" w14:paraId="74F0AF19" w14:textId="77777777" w:rsidTr="00BA4A65">
        <w:trPr>
          <w:trHeight w:val="540"/>
        </w:trPr>
        <w:tc>
          <w:tcPr>
            <w:tcW w:w="6359" w:type="dxa"/>
            <w:gridSpan w:val="9"/>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5DF61767"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lastRenderedPageBreak/>
              <w:t>Поточне оцінювання (</w:t>
            </w:r>
            <w:r w:rsidRPr="0035217B">
              <w:rPr>
                <w:rFonts w:ascii="Times New Roman" w:eastAsia="Times New Roman" w:hAnsi="Times New Roman" w:cs="Times New Roman"/>
                <w:i/>
                <w:sz w:val="24"/>
                <w:szCs w:val="24"/>
              </w:rPr>
              <w:t>аудиторна та самостійна робота</w:t>
            </w:r>
            <w:r w:rsidRPr="0035217B">
              <w:rPr>
                <w:rFonts w:ascii="Times New Roman" w:eastAsia="Times New Roman" w:hAnsi="Times New Roman" w:cs="Times New Roman"/>
                <w:sz w:val="24"/>
                <w:szCs w:val="24"/>
              </w:rPr>
              <w:t>)</w:t>
            </w:r>
          </w:p>
        </w:tc>
        <w:tc>
          <w:tcPr>
            <w:tcW w:w="1250" w:type="dxa"/>
            <w:vMerge w:val="restart"/>
            <w:tcBorders>
              <w:top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44ECAF6C"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Кількість балів (залік)</w:t>
            </w:r>
          </w:p>
        </w:tc>
        <w:tc>
          <w:tcPr>
            <w:tcW w:w="1416" w:type="dxa"/>
            <w:gridSpan w:val="2"/>
            <w:vMerge w:val="restart"/>
            <w:tcBorders>
              <w:top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47129661"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Сумарна </w:t>
            </w:r>
          </w:p>
          <w:p w14:paraId="2F1FE068" w14:textId="77777777" w:rsidR="00EC678C" w:rsidRPr="0035217B" w:rsidRDefault="0035217B">
            <w:pPr>
              <w:spacing w:before="240"/>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к-ть балів</w:t>
            </w:r>
          </w:p>
        </w:tc>
      </w:tr>
      <w:tr w:rsidR="00EC678C" w:rsidRPr="0035217B" w14:paraId="387F418D" w14:textId="77777777" w:rsidTr="00BA4A65">
        <w:trPr>
          <w:trHeight w:val="540"/>
        </w:trPr>
        <w:tc>
          <w:tcPr>
            <w:tcW w:w="2630" w:type="dxa"/>
            <w:gridSpan w:val="4"/>
            <w:tcBorders>
              <w:left w:val="single" w:sz="8" w:space="0" w:color="000000"/>
              <w:bottom w:val="single" w:sz="8" w:space="0" w:color="000000"/>
              <w:right w:val="single" w:sz="8" w:space="0" w:color="000000"/>
            </w:tcBorders>
            <w:shd w:val="clear" w:color="auto" w:fill="auto"/>
            <w:tcMar>
              <w:top w:w="20" w:type="dxa"/>
              <w:left w:w="100" w:type="dxa"/>
              <w:bottom w:w="0" w:type="dxa"/>
              <w:right w:w="100" w:type="dxa"/>
            </w:tcMar>
          </w:tcPr>
          <w:p w14:paraId="507A508F"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ЗМ №1</w:t>
            </w:r>
          </w:p>
        </w:tc>
        <w:tc>
          <w:tcPr>
            <w:tcW w:w="3729" w:type="dxa"/>
            <w:gridSpan w:val="5"/>
            <w:tcBorders>
              <w:bottom w:val="single" w:sz="8" w:space="0" w:color="000000"/>
              <w:right w:val="single" w:sz="8" w:space="0" w:color="000000"/>
            </w:tcBorders>
            <w:shd w:val="clear" w:color="auto" w:fill="auto"/>
            <w:tcMar>
              <w:top w:w="20" w:type="dxa"/>
              <w:left w:w="20" w:type="dxa"/>
              <w:bottom w:w="20" w:type="dxa"/>
              <w:right w:w="20" w:type="dxa"/>
            </w:tcMar>
          </w:tcPr>
          <w:p w14:paraId="7F716F2A"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ЗМ № 2</w:t>
            </w:r>
          </w:p>
        </w:tc>
        <w:tc>
          <w:tcPr>
            <w:tcW w:w="1250"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289B5" w14:textId="77777777" w:rsidR="00EC678C" w:rsidRPr="0035217B" w:rsidRDefault="00EC678C">
            <w:pPr>
              <w:rPr>
                <w:rFonts w:ascii="Times New Roman" w:hAnsi="Times New Roman" w:cs="Times New Roman"/>
                <w:sz w:val="24"/>
                <w:szCs w:val="24"/>
              </w:rPr>
            </w:pPr>
          </w:p>
        </w:tc>
        <w:tc>
          <w:tcPr>
            <w:tcW w:w="1416" w:type="dxa"/>
            <w:gridSpan w:val="2"/>
            <w:vMerge/>
            <w:tcBorders>
              <w:top w:val="single" w:sz="8" w:space="0" w:color="000000"/>
              <w:bottom w:val="single" w:sz="8" w:space="0" w:color="000000"/>
            </w:tcBorders>
            <w:shd w:val="clear" w:color="auto" w:fill="auto"/>
            <w:tcMar>
              <w:top w:w="100" w:type="dxa"/>
              <w:left w:w="100" w:type="dxa"/>
              <w:bottom w:w="100" w:type="dxa"/>
              <w:right w:w="100" w:type="dxa"/>
            </w:tcMar>
          </w:tcPr>
          <w:p w14:paraId="6B29AA83" w14:textId="77777777" w:rsidR="00EC678C" w:rsidRPr="0035217B" w:rsidRDefault="00EC678C">
            <w:pPr>
              <w:rPr>
                <w:rFonts w:ascii="Times New Roman" w:hAnsi="Times New Roman" w:cs="Times New Roman"/>
                <w:sz w:val="24"/>
                <w:szCs w:val="24"/>
              </w:rPr>
            </w:pPr>
          </w:p>
        </w:tc>
      </w:tr>
      <w:tr w:rsidR="00EC678C" w:rsidRPr="0035217B" w14:paraId="3019C144" w14:textId="77777777" w:rsidTr="00BA4A65">
        <w:trPr>
          <w:trHeight w:val="1095"/>
        </w:trPr>
        <w:tc>
          <w:tcPr>
            <w:tcW w:w="671"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5028FAC"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Т 1</w:t>
            </w:r>
          </w:p>
        </w:tc>
        <w:tc>
          <w:tcPr>
            <w:tcW w:w="653" w:type="dxa"/>
            <w:tcBorders>
              <w:bottom w:val="single" w:sz="8" w:space="0" w:color="000000"/>
              <w:right w:val="single" w:sz="8" w:space="0" w:color="000000"/>
            </w:tcBorders>
            <w:shd w:val="clear" w:color="auto" w:fill="auto"/>
            <w:tcMar>
              <w:top w:w="20" w:type="dxa"/>
              <w:left w:w="20" w:type="dxa"/>
              <w:bottom w:w="20" w:type="dxa"/>
              <w:right w:w="20" w:type="dxa"/>
            </w:tcMar>
          </w:tcPr>
          <w:p w14:paraId="4E4E7DF8"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Т 2</w:t>
            </w:r>
          </w:p>
        </w:tc>
        <w:tc>
          <w:tcPr>
            <w:tcW w:w="653" w:type="dxa"/>
            <w:tcBorders>
              <w:bottom w:val="single" w:sz="8" w:space="0" w:color="000000"/>
              <w:right w:val="single" w:sz="8" w:space="0" w:color="000000"/>
            </w:tcBorders>
            <w:shd w:val="clear" w:color="auto" w:fill="auto"/>
            <w:tcMar>
              <w:top w:w="20" w:type="dxa"/>
              <w:left w:w="20" w:type="dxa"/>
              <w:bottom w:w="20" w:type="dxa"/>
              <w:right w:w="20" w:type="dxa"/>
            </w:tcMar>
          </w:tcPr>
          <w:p w14:paraId="34436DAF"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Т 3</w:t>
            </w:r>
          </w:p>
        </w:tc>
        <w:tc>
          <w:tcPr>
            <w:tcW w:w="653" w:type="dxa"/>
            <w:tcBorders>
              <w:bottom w:val="single" w:sz="8" w:space="0" w:color="000000"/>
              <w:right w:val="single" w:sz="8" w:space="0" w:color="000000"/>
            </w:tcBorders>
            <w:shd w:val="clear" w:color="auto" w:fill="auto"/>
            <w:tcMar>
              <w:top w:w="20" w:type="dxa"/>
              <w:left w:w="20" w:type="dxa"/>
              <w:bottom w:w="20" w:type="dxa"/>
              <w:right w:w="20" w:type="dxa"/>
            </w:tcMar>
          </w:tcPr>
          <w:p w14:paraId="19D39D35"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Т 4</w:t>
            </w:r>
          </w:p>
        </w:tc>
        <w:tc>
          <w:tcPr>
            <w:tcW w:w="787" w:type="dxa"/>
            <w:tcBorders>
              <w:bottom w:val="single" w:sz="8" w:space="0" w:color="000000"/>
              <w:right w:val="single" w:sz="8" w:space="0" w:color="000000"/>
            </w:tcBorders>
            <w:shd w:val="clear" w:color="auto" w:fill="auto"/>
            <w:tcMar>
              <w:top w:w="20" w:type="dxa"/>
              <w:left w:w="20" w:type="dxa"/>
              <w:bottom w:w="20" w:type="dxa"/>
              <w:right w:w="20" w:type="dxa"/>
            </w:tcMar>
          </w:tcPr>
          <w:p w14:paraId="6642AA6E"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Т 5</w:t>
            </w:r>
          </w:p>
        </w:tc>
        <w:tc>
          <w:tcPr>
            <w:tcW w:w="787" w:type="dxa"/>
            <w:tcBorders>
              <w:bottom w:val="single" w:sz="8" w:space="0" w:color="000000"/>
              <w:right w:val="single" w:sz="8" w:space="0" w:color="000000"/>
            </w:tcBorders>
            <w:shd w:val="clear" w:color="auto" w:fill="auto"/>
            <w:tcMar>
              <w:top w:w="20" w:type="dxa"/>
              <w:left w:w="20" w:type="dxa"/>
              <w:bottom w:w="20" w:type="dxa"/>
              <w:right w:w="20" w:type="dxa"/>
            </w:tcMar>
          </w:tcPr>
          <w:p w14:paraId="2691364C"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Т 6</w:t>
            </w:r>
          </w:p>
        </w:tc>
        <w:tc>
          <w:tcPr>
            <w:tcW w:w="751" w:type="dxa"/>
            <w:tcBorders>
              <w:bottom w:val="single" w:sz="8" w:space="0" w:color="000000"/>
              <w:right w:val="single" w:sz="8" w:space="0" w:color="000000"/>
            </w:tcBorders>
            <w:shd w:val="clear" w:color="auto" w:fill="auto"/>
            <w:tcMar>
              <w:top w:w="20" w:type="dxa"/>
              <w:left w:w="20" w:type="dxa"/>
              <w:bottom w:w="20" w:type="dxa"/>
              <w:right w:w="20" w:type="dxa"/>
            </w:tcMar>
          </w:tcPr>
          <w:p w14:paraId="2BDCD083"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Т7</w:t>
            </w:r>
          </w:p>
        </w:tc>
        <w:tc>
          <w:tcPr>
            <w:tcW w:w="751" w:type="dxa"/>
            <w:tcBorders>
              <w:bottom w:val="single" w:sz="8" w:space="0" w:color="000000"/>
              <w:right w:val="single" w:sz="8" w:space="0" w:color="000000"/>
            </w:tcBorders>
            <w:shd w:val="clear" w:color="auto" w:fill="auto"/>
            <w:tcMar>
              <w:top w:w="20" w:type="dxa"/>
              <w:left w:w="20" w:type="dxa"/>
              <w:bottom w:w="20" w:type="dxa"/>
              <w:right w:w="20" w:type="dxa"/>
            </w:tcMar>
          </w:tcPr>
          <w:p w14:paraId="5137EF54"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Т 8</w:t>
            </w:r>
          </w:p>
        </w:tc>
        <w:tc>
          <w:tcPr>
            <w:tcW w:w="653" w:type="dxa"/>
            <w:tcBorders>
              <w:bottom w:val="single" w:sz="8" w:space="0" w:color="000000"/>
              <w:right w:val="single" w:sz="8" w:space="0" w:color="000000"/>
            </w:tcBorders>
            <w:shd w:val="clear" w:color="auto" w:fill="auto"/>
            <w:tcMar>
              <w:top w:w="20" w:type="dxa"/>
              <w:left w:w="20" w:type="dxa"/>
              <w:bottom w:w="20" w:type="dxa"/>
              <w:right w:w="20" w:type="dxa"/>
            </w:tcMar>
          </w:tcPr>
          <w:p w14:paraId="69E55D21"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Т 9</w:t>
            </w:r>
          </w:p>
          <w:p w14:paraId="1F329F3F" w14:textId="77777777" w:rsidR="00EC678C" w:rsidRPr="0035217B" w:rsidRDefault="0035217B">
            <w:pPr>
              <w:spacing w:before="240"/>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1470" w:type="dxa"/>
            <w:gridSpan w:val="2"/>
            <w:vMerge w:val="restart"/>
            <w:tcBorders>
              <w:bottom w:val="single" w:sz="8" w:space="0" w:color="000000"/>
              <w:right w:val="single" w:sz="8" w:space="0" w:color="000000"/>
            </w:tcBorders>
            <w:shd w:val="clear" w:color="auto" w:fill="auto"/>
            <w:tcMar>
              <w:top w:w="20" w:type="dxa"/>
              <w:left w:w="20" w:type="dxa"/>
              <w:bottom w:w="20" w:type="dxa"/>
              <w:right w:w="20" w:type="dxa"/>
            </w:tcMar>
          </w:tcPr>
          <w:p w14:paraId="7413E8B5"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p w14:paraId="3AD36A21" w14:textId="77777777" w:rsidR="00EC678C" w:rsidRPr="0035217B" w:rsidRDefault="0035217B">
            <w:pPr>
              <w:spacing w:before="240"/>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40</w:t>
            </w:r>
          </w:p>
        </w:tc>
        <w:tc>
          <w:tcPr>
            <w:tcW w:w="1196" w:type="dxa"/>
            <w:vMerge w:val="restart"/>
            <w:tcBorders>
              <w:bottom w:val="single" w:sz="8" w:space="0" w:color="000000"/>
              <w:right w:val="single" w:sz="8" w:space="0" w:color="000000"/>
            </w:tcBorders>
            <w:shd w:val="clear" w:color="auto" w:fill="auto"/>
            <w:tcMar>
              <w:top w:w="20" w:type="dxa"/>
              <w:left w:w="20" w:type="dxa"/>
              <w:bottom w:w="20" w:type="dxa"/>
              <w:right w:w="20" w:type="dxa"/>
            </w:tcMar>
          </w:tcPr>
          <w:p w14:paraId="5B9B4FED"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p w14:paraId="70560C10" w14:textId="77777777" w:rsidR="00EC678C" w:rsidRPr="0035217B" w:rsidRDefault="0035217B">
            <w:pPr>
              <w:spacing w:before="240"/>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100</w:t>
            </w:r>
          </w:p>
        </w:tc>
      </w:tr>
      <w:tr w:rsidR="00EC678C" w:rsidRPr="0035217B" w14:paraId="06943171" w14:textId="77777777" w:rsidTr="0055278D">
        <w:trPr>
          <w:trHeight w:val="580"/>
        </w:trPr>
        <w:tc>
          <w:tcPr>
            <w:tcW w:w="671"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6718267E"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5</w:t>
            </w:r>
          </w:p>
        </w:tc>
        <w:tc>
          <w:tcPr>
            <w:tcW w:w="653" w:type="dxa"/>
            <w:tcBorders>
              <w:bottom w:val="single" w:sz="8" w:space="0" w:color="000000"/>
              <w:right w:val="single" w:sz="8" w:space="0" w:color="000000"/>
            </w:tcBorders>
            <w:shd w:val="clear" w:color="auto" w:fill="auto"/>
            <w:tcMar>
              <w:top w:w="20" w:type="dxa"/>
              <w:left w:w="20" w:type="dxa"/>
              <w:bottom w:w="20" w:type="dxa"/>
              <w:right w:w="20" w:type="dxa"/>
            </w:tcMar>
          </w:tcPr>
          <w:p w14:paraId="248992FB"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5</w:t>
            </w:r>
          </w:p>
        </w:tc>
        <w:tc>
          <w:tcPr>
            <w:tcW w:w="653" w:type="dxa"/>
            <w:tcBorders>
              <w:bottom w:val="single" w:sz="8" w:space="0" w:color="000000"/>
              <w:right w:val="single" w:sz="8" w:space="0" w:color="000000"/>
            </w:tcBorders>
            <w:shd w:val="clear" w:color="auto" w:fill="auto"/>
            <w:tcMar>
              <w:top w:w="20" w:type="dxa"/>
              <w:left w:w="20" w:type="dxa"/>
              <w:bottom w:w="20" w:type="dxa"/>
              <w:right w:w="20" w:type="dxa"/>
            </w:tcMar>
          </w:tcPr>
          <w:p w14:paraId="4CD86D8A" w14:textId="77777777" w:rsidR="00EC678C" w:rsidRPr="0035217B" w:rsidRDefault="0035217B">
            <w:pPr>
              <w:ind w:firstLine="700"/>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5</w:t>
            </w:r>
          </w:p>
        </w:tc>
        <w:tc>
          <w:tcPr>
            <w:tcW w:w="653" w:type="dxa"/>
            <w:tcBorders>
              <w:bottom w:val="single" w:sz="8" w:space="0" w:color="000000"/>
              <w:right w:val="single" w:sz="8" w:space="0" w:color="000000"/>
            </w:tcBorders>
            <w:shd w:val="clear" w:color="auto" w:fill="auto"/>
            <w:tcMar>
              <w:top w:w="20" w:type="dxa"/>
              <w:left w:w="20" w:type="dxa"/>
              <w:bottom w:w="20" w:type="dxa"/>
              <w:right w:w="20" w:type="dxa"/>
            </w:tcMar>
          </w:tcPr>
          <w:p w14:paraId="25EF367A" w14:textId="77777777" w:rsidR="00EC678C" w:rsidRPr="0035217B" w:rsidRDefault="0035217B">
            <w:pPr>
              <w:ind w:firstLine="700"/>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5</w:t>
            </w:r>
          </w:p>
        </w:tc>
        <w:tc>
          <w:tcPr>
            <w:tcW w:w="787" w:type="dxa"/>
            <w:tcBorders>
              <w:bottom w:val="single" w:sz="8" w:space="0" w:color="000000"/>
              <w:right w:val="single" w:sz="8" w:space="0" w:color="000000"/>
            </w:tcBorders>
            <w:shd w:val="clear" w:color="auto" w:fill="auto"/>
            <w:tcMar>
              <w:top w:w="20" w:type="dxa"/>
              <w:left w:w="100" w:type="dxa"/>
              <w:bottom w:w="0" w:type="dxa"/>
              <w:right w:w="100" w:type="dxa"/>
            </w:tcMar>
          </w:tcPr>
          <w:p w14:paraId="6509BD03"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8</w:t>
            </w:r>
          </w:p>
        </w:tc>
        <w:tc>
          <w:tcPr>
            <w:tcW w:w="787" w:type="dxa"/>
            <w:tcBorders>
              <w:bottom w:val="single" w:sz="8" w:space="0" w:color="000000"/>
              <w:right w:val="single" w:sz="8" w:space="0" w:color="000000"/>
            </w:tcBorders>
            <w:shd w:val="clear" w:color="auto" w:fill="auto"/>
            <w:tcMar>
              <w:top w:w="20" w:type="dxa"/>
              <w:left w:w="100" w:type="dxa"/>
              <w:bottom w:w="0" w:type="dxa"/>
              <w:right w:w="100" w:type="dxa"/>
            </w:tcMar>
          </w:tcPr>
          <w:p w14:paraId="41A4FC00"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8</w:t>
            </w:r>
          </w:p>
        </w:tc>
        <w:tc>
          <w:tcPr>
            <w:tcW w:w="751" w:type="dxa"/>
            <w:tcBorders>
              <w:bottom w:val="single" w:sz="8" w:space="0" w:color="000000"/>
              <w:right w:val="single" w:sz="8" w:space="0" w:color="000000"/>
            </w:tcBorders>
            <w:shd w:val="clear" w:color="auto" w:fill="auto"/>
            <w:tcMar>
              <w:top w:w="20" w:type="dxa"/>
              <w:left w:w="100" w:type="dxa"/>
              <w:bottom w:w="0" w:type="dxa"/>
              <w:right w:w="100" w:type="dxa"/>
            </w:tcMar>
          </w:tcPr>
          <w:p w14:paraId="716452A8"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8</w:t>
            </w:r>
          </w:p>
        </w:tc>
        <w:tc>
          <w:tcPr>
            <w:tcW w:w="751" w:type="dxa"/>
            <w:tcBorders>
              <w:bottom w:val="single" w:sz="8" w:space="0" w:color="000000"/>
              <w:right w:val="single" w:sz="8" w:space="0" w:color="000000"/>
            </w:tcBorders>
            <w:shd w:val="clear" w:color="auto" w:fill="auto"/>
            <w:tcMar>
              <w:top w:w="20" w:type="dxa"/>
              <w:left w:w="100" w:type="dxa"/>
              <w:bottom w:w="0" w:type="dxa"/>
              <w:right w:w="100" w:type="dxa"/>
            </w:tcMar>
          </w:tcPr>
          <w:p w14:paraId="30C3DBE3"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8</w:t>
            </w:r>
          </w:p>
        </w:tc>
        <w:tc>
          <w:tcPr>
            <w:tcW w:w="653" w:type="dxa"/>
            <w:tcBorders>
              <w:bottom w:val="single" w:sz="8" w:space="0" w:color="000000"/>
              <w:right w:val="single" w:sz="8" w:space="0" w:color="000000"/>
            </w:tcBorders>
            <w:shd w:val="clear" w:color="auto" w:fill="auto"/>
            <w:tcMar>
              <w:top w:w="20" w:type="dxa"/>
              <w:left w:w="20" w:type="dxa"/>
              <w:bottom w:w="20" w:type="dxa"/>
              <w:right w:w="20" w:type="dxa"/>
            </w:tcMar>
          </w:tcPr>
          <w:p w14:paraId="64D759D2" w14:textId="77777777" w:rsidR="00EC678C" w:rsidRPr="0035217B" w:rsidRDefault="0035217B">
            <w:pPr>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8</w:t>
            </w:r>
          </w:p>
          <w:p w14:paraId="349DBCA2" w14:textId="77777777" w:rsidR="00EC678C" w:rsidRPr="0035217B" w:rsidRDefault="0035217B">
            <w:pPr>
              <w:spacing w:before="240"/>
              <w:ind w:firstLine="700"/>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tc>
        <w:tc>
          <w:tcPr>
            <w:tcW w:w="1470" w:type="dxa"/>
            <w:gridSpan w:val="2"/>
            <w:vMerge/>
            <w:tcBorders>
              <w:bottom w:val="single" w:sz="8" w:space="0" w:color="000000"/>
            </w:tcBorders>
            <w:shd w:val="clear" w:color="auto" w:fill="auto"/>
            <w:tcMar>
              <w:top w:w="100" w:type="dxa"/>
              <w:left w:w="100" w:type="dxa"/>
              <w:bottom w:w="100" w:type="dxa"/>
              <w:right w:w="100" w:type="dxa"/>
            </w:tcMar>
          </w:tcPr>
          <w:p w14:paraId="225A698C" w14:textId="77777777" w:rsidR="00EC678C" w:rsidRPr="0035217B" w:rsidRDefault="00EC678C">
            <w:pPr>
              <w:rPr>
                <w:rFonts w:ascii="Times New Roman" w:hAnsi="Times New Roman" w:cs="Times New Roman"/>
                <w:sz w:val="24"/>
                <w:szCs w:val="24"/>
              </w:rPr>
            </w:pPr>
          </w:p>
        </w:tc>
        <w:tc>
          <w:tcPr>
            <w:tcW w:w="119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18FD969" w14:textId="77777777" w:rsidR="00EC678C" w:rsidRPr="0035217B" w:rsidRDefault="00EC678C">
            <w:pPr>
              <w:rPr>
                <w:rFonts w:ascii="Times New Roman" w:hAnsi="Times New Roman" w:cs="Times New Roman"/>
                <w:sz w:val="24"/>
                <w:szCs w:val="24"/>
              </w:rPr>
            </w:pPr>
          </w:p>
        </w:tc>
      </w:tr>
    </w:tbl>
    <w:p w14:paraId="3CB92771" w14:textId="77777777" w:rsidR="00EC678C" w:rsidRPr="0035217B" w:rsidRDefault="0035217B">
      <w:pPr>
        <w:spacing w:before="240"/>
        <w:ind w:firstLine="700"/>
        <w:jc w:val="both"/>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Т 1, Т 2…Т9- теми змістових модулів</w:t>
      </w:r>
    </w:p>
    <w:p w14:paraId="720C4D11" w14:textId="77777777" w:rsidR="00E84C92" w:rsidRDefault="00E84C92" w:rsidP="002A20D4">
      <w:pPr>
        <w:spacing w:line="240" w:lineRule="auto"/>
        <w:ind w:firstLine="720"/>
        <w:jc w:val="both"/>
        <w:rPr>
          <w:rFonts w:ascii="Times New Roman" w:eastAsia="Times New Roman" w:hAnsi="Times New Roman" w:cs="Times New Roman"/>
          <w:b/>
          <w:sz w:val="24"/>
          <w:szCs w:val="24"/>
        </w:rPr>
      </w:pPr>
    </w:p>
    <w:p w14:paraId="55CD66AD" w14:textId="17C4C02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b/>
          <w:sz w:val="24"/>
          <w:szCs w:val="24"/>
        </w:rPr>
        <w:t>Критерії оцінювання результатів навчання з навчальної дисципліни</w:t>
      </w:r>
      <w:r w:rsidRPr="0035217B">
        <w:rPr>
          <w:rFonts w:ascii="Times New Roman" w:eastAsia="Times New Roman" w:hAnsi="Times New Roman" w:cs="Times New Roman"/>
          <w:sz w:val="24"/>
          <w:szCs w:val="24"/>
        </w:rPr>
        <w:t xml:space="preserve"> </w:t>
      </w:r>
      <w:r w:rsidRPr="0035217B">
        <w:rPr>
          <w:rFonts w:ascii="Times New Roman" w:eastAsia="Times New Roman" w:hAnsi="Times New Roman" w:cs="Times New Roman"/>
          <w:sz w:val="24"/>
          <w:szCs w:val="24"/>
        </w:rPr>
        <w:tab/>
      </w:r>
    </w:p>
    <w:p w14:paraId="43E8DCA1" w14:textId="77777777" w:rsidR="00EC678C" w:rsidRPr="0035217B" w:rsidRDefault="0035217B" w:rsidP="002A20D4">
      <w:pPr>
        <w:spacing w:line="240" w:lineRule="auto"/>
        <w:ind w:firstLine="720"/>
        <w:jc w:val="both"/>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Зараховано / 90 -100 балів / А</w:t>
      </w:r>
    </w:p>
    <w:p w14:paraId="5764E7E6" w14:textId="41A906BA"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виконання всіх обов’язкових та вибіркових завдань; </w:t>
      </w:r>
    </w:p>
    <w:p w14:paraId="55215378" w14:textId="6407B9BE"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відмінне орієнтування в питаннях організації навчального процесу в системі вищої освіти;</w:t>
      </w:r>
    </w:p>
    <w:p w14:paraId="7A8C1887" w14:textId="43E65D9F"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демонструвати відмінні  знання історії становлення університетської освіти в Європі та в Україні;</w:t>
      </w:r>
    </w:p>
    <w:p w14:paraId="6B95EF7F" w14:textId="25899D36"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00BA4A65">
        <w:rPr>
          <w:rFonts w:ascii="Times New Roman" w:eastAsia="Times New Roman" w:hAnsi="Times New Roman" w:cs="Times New Roman"/>
          <w:sz w:val="24"/>
          <w:szCs w:val="24"/>
          <w:lang w:val="uk-UA"/>
        </w:rPr>
        <w:t xml:space="preserve"> </w:t>
      </w:r>
      <w:r w:rsidRPr="0035217B">
        <w:rPr>
          <w:rFonts w:ascii="Times New Roman" w:eastAsia="Times New Roman" w:hAnsi="Times New Roman" w:cs="Times New Roman"/>
          <w:sz w:val="24"/>
          <w:szCs w:val="24"/>
        </w:rPr>
        <w:t>грамотне користування інформаційними ресурсами бібліотеки університету в електронному і паперових варіантах, уміння вправно працювати з використанням комп’ютерних технологій;</w:t>
      </w:r>
    </w:p>
    <w:p w14:paraId="7211D019" w14:textId="73F38E92"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00BA4A65">
        <w:rPr>
          <w:rFonts w:ascii="Times New Roman" w:eastAsia="Times New Roman" w:hAnsi="Times New Roman" w:cs="Times New Roman"/>
          <w:sz w:val="24"/>
          <w:szCs w:val="24"/>
          <w:lang w:val="uk-UA"/>
        </w:rPr>
        <w:t xml:space="preserve"> </w:t>
      </w:r>
      <w:r w:rsidRPr="0035217B">
        <w:rPr>
          <w:rFonts w:ascii="Times New Roman" w:eastAsia="Times New Roman" w:hAnsi="Times New Roman" w:cs="Times New Roman"/>
          <w:sz w:val="24"/>
          <w:szCs w:val="24"/>
        </w:rPr>
        <w:t>зразкове знання основних наукових досягнень видатних українських мовознавців та педагогів-філологів, випускників та працівників ЧНУ;</w:t>
      </w:r>
    </w:p>
    <w:p w14:paraId="30693DC1" w14:textId="34E71CE2"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висока культура мовлення, забезпечена дотриманням фонетичних, лексичних, граматичних і стилістичних норм української мови;</w:t>
      </w:r>
    </w:p>
    <w:p w14:paraId="5072D387" w14:textId="6B1F7A0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багатий словниковий запас;</w:t>
      </w:r>
    </w:p>
    <w:p w14:paraId="6029C7A5" w14:textId="0568A148"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послідовний виклад матеріалу з логічними висновками в кінці відповіді; </w:t>
      </w:r>
    </w:p>
    <w:p w14:paraId="3DDCEA78" w14:textId="2DBDD2B1"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можлива одна неточність у викладі матеріалу, яка не впливає на правильність висновків. </w:t>
      </w:r>
    </w:p>
    <w:p w14:paraId="5F1BDC27" w14:textId="77777777" w:rsidR="00EC678C" w:rsidRPr="0035217B" w:rsidRDefault="0035217B" w:rsidP="002A20D4">
      <w:pPr>
        <w:spacing w:line="240" w:lineRule="auto"/>
        <w:ind w:firstLine="720"/>
        <w:jc w:val="both"/>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Зараховано / 80-89 балів / В</w:t>
      </w:r>
    </w:p>
    <w:p w14:paraId="4AD9A6D9" w14:textId="4CE3375D"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виконання всіх обов’язкових завдань; </w:t>
      </w:r>
    </w:p>
    <w:p w14:paraId="1AE2B524" w14:textId="68E000AC"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добре орієнтування в питаннях організації навчального процесу в системі вищої освіти;</w:t>
      </w:r>
    </w:p>
    <w:p w14:paraId="064BE58C" w14:textId="46A4C07E"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демонструвати добрі  знання історії становлення університетської освіти в Європі та в Україні;</w:t>
      </w:r>
    </w:p>
    <w:p w14:paraId="28B1D991" w14:textId="5CDF36A5"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грамотне користування інформаційними ресурсами бібліотеки університету в електронному і паперових варіантах, уміння вправно працювати з використанням комп’ютерних технологій;</w:t>
      </w:r>
    </w:p>
    <w:p w14:paraId="49F461DF" w14:textId="7F648223"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добрі знання основних наукових досягнень видатних українських мовознавців та педагогів-філологів, випускників та працівників ЧНУ;</w:t>
      </w:r>
    </w:p>
    <w:p w14:paraId="3F5B8BD1" w14:textId="5B2873EA"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висока культура мовлення, забезпечена дотриманням фонетичних, лексичних, граматичних і стилістичних норм української мови;</w:t>
      </w:r>
    </w:p>
    <w:p w14:paraId="360FA8AB" w14:textId="37EAABF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багатий словниковий запас;</w:t>
      </w:r>
    </w:p>
    <w:p w14:paraId="11C67680" w14:textId="2CBD7498"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послідовний виклад матеріалу з логічними висновками в кінці відповіді; </w:t>
      </w:r>
    </w:p>
    <w:p w14:paraId="05BCBFD4" w14:textId="699DE050"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lastRenderedPageBreak/>
        <w:t>·</w:t>
      </w:r>
      <w:r w:rsidRPr="0035217B">
        <w:rPr>
          <w:rFonts w:ascii="Times New Roman" w:eastAsia="Times New Roman" w:hAnsi="Times New Roman" w:cs="Times New Roman"/>
          <w:sz w:val="24"/>
          <w:szCs w:val="24"/>
        </w:rPr>
        <w:t xml:space="preserve"> можливі дві неточності у викладі матеріалу, які не впливають на загальний добрий рівень відповіді.</w:t>
      </w:r>
    </w:p>
    <w:p w14:paraId="3517EBC0" w14:textId="77777777" w:rsidR="00EC678C" w:rsidRPr="0035217B" w:rsidRDefault="0035217B" w:rsidP="002A20D4">
      <w:pPr>
        <w:spacing w:line="240" w:lineRule="auto"/>
        <w:ind w:firstLine="720"/>
        <w:jc w:val="both"/>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Зараховано / 70-79 балів / С</w:t>
      </w:r>
    </w:p>
    <w:p w14:paraId="71BC0661" w14:textId="1E889645"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виконання всіх обов’язкових завдань; </w:t>
      </w:r>
    </w:p>
    <w:p w14:paraId="554DAB14" w14:textId="660D26D8"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добре орієнтування в питаннях організації навчального процесу в системі вищої освіти;</w:t>
      </w:r>
    </w:p>
    <w:p w14:paraId="1FA8F137" w14:textId="76CF7866"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002A20D4">
        <w:rPr>
          <w:rFonts w:ascii="Times New Roman" w:hAnsi="Times New Roman" w:cs="Times New Roman"/>
          <w:sz w:val="24"/>
          <w:szCs w:val="24"/>
          <w:lang w:val="uk-UA"/>
        </w:rPr>
        <w:t xml:space="preserve"> </w:t>
      </w:r>
      <w:r w:rsidRPr="0035217B">
        <w:rPr>
          <w:rFonts w:ascii="Times New Roman" w:eastAsia="Times New Roman" w:hAnsi="Times New Roman" w:cs="Times New Roman"/>
          <w:sz w:val="24"/>
          <w:szCs w:val="24"/>
        </w:rPr>
        <w:t>демонструвати добрі  знання історії становлення університетської освіти в Європі та в Україні;</w:t>
      </w:r>
    </w:p>
    <w:p w14:paraId="2F3A8161" w14:textId="2A4BB846"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достатнє користування інформаційними ресурсами бібліотеки університету в електронному і паперових варіантах, уміння </w:t>
      </w:r>
      <w:proofErr w:type="spellStart"/>
      <w:r w:rsidRPr="0035217B">
        <w:rPr>
          <w:rFonts w:ascii="Times New Roman" w:eastAsia="Times New Roman" w:hAnsi="Times New Roman" w:cs="Times New Roman"/>
          <w:sz w:val="24"/>
          <w:szCs w:val="24"/>
        </w:rPr>
        <w:t>грамотно</w:t>
      </w:r>
      <w:proofErr w:type="spellEnd"/>
      <w:r w:rsidRPr="0035217B">
        <w:rPr>
          <w:rFonts w:ascii="Times New Roman" w:eastAsia="Times New Roman" w:hAnsi="Times New Roman" w:cs="Times New Roman"/>
          <w:sz w:val="24"/>
          <w:szCs w:val="24"/>
        </w:rPr>
        <w:t xml:space="preserve"> працювати з використанням комп’ютерних технологій;</w:t>
      </w:r>
    </w:p>
    <w:p w14:paraId="72823B21" w14:textId="0B0B6773"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002A20D4">
        <w:rPr>
          <w:rFonts w:ascii="Times New Roman" w:eastAsia="Times New Roman" w:hAnsi="Times New Roman" w:cs="Times New Roman"/>
          <w:sz w:val="24"/>
          <w:szCs w:val="24"/>
          <w:lang w:val="uk-UA"/>
        </w:rPr>
        <w:t xml:space="preserve"> </w:t>
      </w:r>
      <w:r w:rsidRPr="0035217B">
        <w:rPr>
          <w:rFonts w:ascii="Times New Roman" w:eastAsia="Times New Roman" w:hAnsi="Times New Roman" w:cs="Times New Roman"/>
          <w:sz w:val="24"/>
          <w:szCs w:val="24"/>
        </w:rPr>
        <w:t>знання основних наукових досягнень видатних українських мовознавців та педагогів-філологів, випускників та працівників ЧНУ;</w:t>
      </w:r>
    </w:p>
    <w:p w14:paraId="0923597A" w14:textId="2E04A01B"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002A20D4">
        <w:rPr>
          <w:rFonts w:ascii="Times New Roman" w:eastAsia="Times New Roman" w:hAnsi="Times New Roman" w:cs="Times New Roman"/>
          <w:sz w:val="24"/>
          <w:szCs w:val="24"/>
          <w:lang w:val="uk-UA"/>
        </w:rPr>
        <w:t xml:space="preserve"> </w:t>
      </w:r>
      <w:r w:rsidRPr="0035217B">
        <w:rPr>
          <w:rFonts w:ascii="Times New Roman" w:eastAsia="Times New Roman" w:hAnsi="Times New Roman" w:cs="Times New Roman"/>
          <w:sz w:val="24"/>
          <w:szCs w:val="24"/>
        </w:rPr>
        <w:t>добра культура мовлення, забезпечена дотриманням фонетичних, лексичних, граматичних і стилістичних норм української мови;</w:t>
      </w:r>
    </w:p>
    <w:p w14:paraId="2C2C53CB" w14:textId="6DD2DD78"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добрий словниковий запас;</w:t>
      </w:r>
    </w:p>
    <w:p w14:paraId="3B976E9C" w14:textId="28F5E6E9"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послідовний виклад матеріалу з логічними висновками в кінці відповіді; </w:t>
      </w:r>
    </w:p>
    <w:p w14:paraId="3B7B24AC" w14:textId="40D51DA3"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можливі три-чотири неточності у викладі матеріалу, які істотно не впливають на загальний добрий рівень відповіді.</w:t>
      </w:r>
    </w:p>
    <w:p w14:paraId="7E3AB7B1" w14:textId="77777777" w:rsidR="00EC678C" w:rsidRPr="0035217B" w:rsidRDefault="0035217B" w:rsidP="002A20D4">
      <w:pPr>
        <w:spacing w:line="240" w:lineRule="auto"/>
        <w:ind w:firstLine="720"/>
        <w:jc w:val="both"/>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 xml:space="preserve"> </w:t>
      </w:r>
    </w:p>
    <w:p w14:paraId="2DA60002" w14:textId="77777777" w:rsidR="00EC678C" w:rsidRPr="0035217B" w:rsidRDefault="0035217B" w:rsidP="002A20D4">
      <w:pPr>
        <w:spacing w:line="240" w:lineRule="auto"/>
        <w:ind w:firstLine="720"/>
        <w:jc w:val="both"/>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Зараховано / 60 - 69 балів / D</w:t>
      </w:r>
    </w:p>
    <w:p w14:paraId="545B0632" w14:textId="3B3BA56E"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виконання 70% обов’язкових завдань; </w:t>
      </w:r>
    </w:p>
    <w:p w14:paraId="43099237" w14:textId="3797A08A"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часткове орієнтування в питаннях організації навчального процесу в системі вищої освіти;</w:t>
      </w:r>
    </w:p>
    <w:p w14:paraId="613B30F4" w14:textId="4100258C"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демонструвати поверхові  знання історії становлення університетської освіти в Європі та в Україні;</w:t>
      </w:r>
    </w:p>
    <w:p w14:paraId="36D1ECD7" w14:textId="433380CA"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добре користування інформаційними ресурсами бібліотеки університету в електронному і паперових варіантах, уміння працювати з використанням комп’ютерних технологій;</w:t>
      </w:r>
    </w:p>
    <w:p w14:paraId="2E77B2AC" w14:textId="795CF6D0"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002A20D4">
        <w:rPr>
          <w:rFonts w:ascii="Times New Roman" w:eastAsia="Times New Roman" w:hAnsi="Times New Roman" w:cs="Times New Roman"/>
          <w:sz w:val="24"/>
          <w:szCs w:val="24"/>
          <w:lang w:val="uk-UA"/>
        </w:rPr>
        <w:t xml:space="preserve"> </w:t>
      </w:r>
      <w:r w:rsidRPr="0035217B">
        <w:rPr>
          <w:rFonts w:ascii="Times New Roman" w:eastAsia="Times New Roman" w:hAnsi="Times New Roman" w:cs="Times New Roman"/>
          <w:sz w:val="24"/>
          <w:szCs w:val="24"/>
        </w:rPr>
        <w:t>часткове знання основних наукових досягнень видатних українських мовознавців та педагогів-філологів, випускників та працівників ЧНУ;</w:t>
      </w:r>
    </w:p>
    <w:p w14:paraId="410E3DA9" w14:textId="478B720B"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часте відхилення від фонетичних, лексичних, граматичних і стилістичних норм української мови;</w:t>
      </w:r>
    </w:p>
    <w:p w14:paraId="5A6059AE" w14:textId="4A4943D3"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бідний словниковий запас;</w:t>
      </w:r>
    </w:p>
    <w:p w14:paraId="3D5D4785" w14:textId="416903D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часто непослідовний виклад матеріалу з поверховими висновками в кінці відповіді; </w:t>
      </w:r>
    </w:p>
    <w:p w14:paraId="3E8D94F4" w14:textId="7C47897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w:t>
      </w:r>
      <w:r w:rsidRPr="0035217B">
        <w:rPr>
          <w:rFonts w:ascii="Times New Roman" w:eastAsia="Tahoma" w:hAnsi="Times New Roman" w:cs="Times New Roman"/>
          <w:sz w:val="24"/>
          <w:szCs w:val="24"/>
        </w:rPr>
        <w:t xml:space="preserve">можливі </w:t>
      </w:r>
      <w:proofErr w:type="spellStart"/>
      <w:r w:rsidRPr="0035217B">
        <w:rPr>
          <w:rFonts w:ascii="Times New Roman" w:eastAsia="Tahoma" w:hAnsi="Times New Roman" w:cs="Times New Roman"/>
          <w:sz w:val="24"/>
          <w:szCs w:val="24"/>
        </w:rPr>
        <w:t>п՚ять</w:t>
      </w:r>
      <w:proofErr w:type="spellEnd"/>
      <w:r w:rsidRPr="0035217B">
        <w:rPr>
          <w:rFonts w:ascii="Times New Roman" w:eastAsia="Tahoma" w:hAnsi="Times New Roman" w:cs="Times New Roman"/>
          <w:sz w:val="24"/>
          <w:szCs w:val="24"/>
        </w:rPr>
        <w:t xml:space="preserve"> і більше </w:t>
      </w:r>
      <w:proofErr w:type="spellStart"/>
      <w:r w:rsidRPr="0035217B">
        <w:rPr>
          <w:rFonts w:ascii="Times New Roman" w:eastAsia="Tahoma" w:hAnsi="Times New Roman" w:cs="Times New Roman"/>
          <w:sz w:val="24"/>
          <w:szCs w:val="24"/>
        </w:rPr>
        <w:t>неточностей</w:t>
      </w:r>
      <w:proofErr w:type="spellEnd"/>
      <w:r w:rsidRPr="0035217B">
        <w:rPr>
          <w:rFonts w:ascii="Times New Roman" w:eastAsia="Tahoma" w:hAnsi="Times New Roman" w:cs="Times New Roman"/>
          <w:sz w:val="24"/>
          <w:szCs w:val="24"/>
        </w:rPr>
        <w:t xml:space="preserve"> у викладі матеріалу.</w:t>
      </w:r>
    </w:p>
    <w:p w14:paraId="58983419" w14:textId="7777777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p w14:paraId="62138CA7" w14:textId="77777777" w:rsidR="00EC678C" w:rsidRPr="0035217B" w:rsidRDefault="0035217B" w:rsidP="002A20D4">
      <w:pPr>
        <w:spacing w:line="240" w:lineRule="auto"/>
        <w:ind w:firstLine="720"/>
        <w:jc w:val="both"/>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Зараховано / 50 - 59 балів / Е</w:t>
      </w:r>
    </w:p>
    <w:p w14:paraId="2307E040" w14:textId="16B8F3B5"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виконання 50% обов’язкових  завдань; </w:t>
      </w:r>
    </w:p>
    <w:p w14:paraId="0032BB37" w14:textId="59FAA34D"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задовільне орієнтування в питаннях організації навчального процесу в системі вищої освіти;</w:t>
      </w:r>
    </w:p>
    <w:p w14:paraId="3544D6CB" w14:textId="5F717F6A"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демонструвати достатні знання історії становлення університетської освіти в Європі та в Україні;</w:t>
      </w:r>
    </w:p>
    <w:p w14:paraId="2CF0EADD" w14:textId="134862DC"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002A20D4">
        <w:rPr>
          <w:rFonts w:ascii="Times New Roman" w:eastAsia="Times New Roman" w:hAnsi="Times New Roman" w:cs="Times New Roman"/>
          <w:sz w:val="24"/>
          <w:szCs w:val="24"/>
          <w:lang w:val="uk-UA"/>
        </w:rPr>
        <w:t xml:space="preserve"> </w:t>
      </w:r>
      <w:r w:rsidRPr="0035217B">
        <w:rPr>
          <w:rFonts w:ascii="Times New Roman" w:eastAsia="Times New Roman" w:hAnsi="Times New Roman" w:cs="Times New Roman"/>
          <w:sz w:val="24"/>
          <w:szCs w:val="24"/>
        </w:rPr>
        <w:t>задовільне користування інформаційними ресурсами бібліотеки університету в електронному і паперових варіантах, уміння працювати з використанням комп’ютерних технологій;</w:t>
      </w:r>
    </w:p>
    <w:p w14:paraId="316EDC3B" w14:textId="034569B8"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002A20D4">
        <w:rPr>
          <w:rFonts w:ascii="Times New Roman" w:hAnsi="Times New Roman" w:cs="Times New Roman"/>
          <w:sz w:val="24"/>
          <w:szCs w:val="24"/>
          <w:lang w:val="uk-UA"/>
        </w:rPr>
        <w:t xml:space="preserve"> </w:t>
      </w:r>
      <w:r w:rsidRPr="0035217B">
        <w:rPr>
          <w:rFonts w:ascii="Times New Roman" w:eastAsia="Times New Roman" w:hAnsi="Times New Roman" w:cs="Times New Roman"/>
          <w:sz w:val="24"/>
          <w:szCs w:val="24"/>
        </w:rPr>
        <w:t>задовільне знання основних наукових досягнень видатних українських мовознавців та педагогів-філологів, випускників та працівників ЧНУ;</w:t>
      </w:r>
    </w:p>
    <w:p w14:paraId="050382E7" w14:textId="2648FB32"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lastRenderedPageBreak/>
        <w:t>·</w:t>
      </w:r>
      <w:r w:rsidR="002A20D4">
        <w:rPr>
          <w:rFonts w:ascii="Times New Roman" w:hAnsi="Times New Roman" w:cs="Times New Roman"/>
          <w:sz w:val="24"/>
          <w:szCs w:val="24"/>
          <w:lang w:val="uk-UA"/>
        </w:rPr>
        <w:t xml:space="preserve"> </w:t>
      </w:r>
      <w:r w:rsidRPr="0035217B">
        <w:rPr>
          <w:rFonts w:ascii="Times New Roman" w:eastAsia="Times New Roman" w:hAnsi="Times New Roman" w:cs="Times New Roman"/>
          <w:sz w:val="24"/>
          <w:szCs w:val="24"/>
        </w:rPr>
        <w:t>досить часте відхилення від фонетичних, лексичних, граматичних і стилістичних норм української мови;</w:t>
      </w:r>
    </w:p>
    <w:p w14:paraId="72C1859F" w14:textId="7152E07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бідний словниковий запас;</w:t>
      </w:r>
    </w:p>
    <w:p w14:paraId="05301D53" w14:textId="3C54D9C8"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002A20D4">
        <w:rPr>
          <w:rFonts w:ascii="Times New Roman" w:eastAsia="Times New Roman" w:hAnsi="Times New Roman" w:cs="Times New Roman"/>
          <w:sz w:val="24"/>
          <w:szCs w:val="24"/>
          <w:lang w:val="uk-UA"/>
        </w:rPr>
        <w:t xml:space="preserve"> </w:t>
      </w:r>
      <w:r w:rsidRPr="0035217B">
        <w:rPr>
          <w:rFonts w:ascii="Times New Roman" w:eastAsia="Times New Roman" w:hAnsi="Times New Roman" w:cs="Times New Roman"/>
          <w:sz w:val="24"/>
          <w:szCs w:val="24"/>
        </w:rPr>
        <w:t xml:space="preserve">непослідовний виклад матеріалу нерідко з поверховими висновками в кінці відповіді; </w:t>
      </w:r>
    </w:p>
    <w:p w14:paraId="21E1B6AC" w14:textId="107079F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можливі істотні неточності у викладі матеріалу.</w:t>
      </w:r>
    </w:p>
    <w:p w14:paraId="6B299CD4" w14:textId="7777777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p w14:paraId="367261A2" w14:textId="77777777" w:rsidR="00EC678C" w:rsidRPr="0035217B" w:rsidRDefault="0035217B" w:rsidP="002A20D4">
      <w:pPr>
        <w:spacing w:line="240" w:lineRule="auto"/>
        <w:ind w:firstLine="720"/>
        <w:jc w:val="both"/>
        <w:rPr>
          <w:rFonts w:ascii="Times New Roman" w:eastAsia="Times New Roman" w:hAnsi="Times New Roman" w:cs="Times New Roman"/>
          <w:b/>
          <w:sz w:val="24"/>
          <w:szCs w:val="24"/>
        </w:rPr>
      </w:pPr>
      <w:proofErr w:type="spellStart"/>
      <w:r w:rsidRPr="0035217B">
        <w:rPr>
          <w:rFonts w:ascii="Times New Roman" w:eastAsia="Times New Roman" w:hAnsi="Times New Roman" w:cs="Times New Roman"/>
          <w:b/>
          <w:sz w:val="24"/>
          <w:szCs w:val="24"/>
        </w:rPr>
        <w:t>Незараховано</w:t>
      </w:r>
      <w:proofErr w:type="spellEnd"/>
      <w:r w:rsidRPr="0035217B">
        <w:rPr>
          <w:rFonts w:ascii="Times New Roman" w:eastAsia="Times New Roman" w:hAnsi="Times New Roman" w:cs="Times New Roman"/>
          <w:b/>
          <w:sz w:val="24"/>
          <w:szCs w:val="24"/>
        </w:rPr>
        <w:t xml:space="preserve"> / 35 - 49 балів / FX</w:t>
      </w:r>
    </w:p>
    <w:p w14:paraId="5D185DFD" w14:textId="56D350FE"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невиконання 50% обов’язкових завдань; </w:t>
      </w:r>
    </w:p>
    <w:p w14:paraId="0ADAA075" w14:textId="553B9B0A"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незадовільне орієнтування в питаннях організації навчального процесу в системі вищої освіти;</w:t>
      </w:r>
    </w:p>
    <w:p w14:paraId="004A716A" w14:textId="39AE747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демонструвати незадовільні знання історії становлення університетської освіти в Європі та в Україні;</w:t>
      </w:r>
    </w:p>
    <w:p w14:paraId="42ED98DE" w14:textId="526E1044"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002A20D4">
        <w:rPr>
          <w:rFonts w:ascii="Times New Roman" w:hAnsi="Times New Roman" w:cs="Times New Roman"/>
          <w:sz w:val="24"/>
          <w:szCs w:val="24"/>
          <w:lang w:val="uk-UA"/>
        </w:rPr>
        <w:t xml:space="preserve"> </w:t>
      </w:r>
      <w:r w:rsidRPr="0035217B">
        <w:rPr>
          <w:rFonts w:ascii="Times New Roman" w:eastAsia="Times New Roman" w:hAnsi="Times New Roman" w:cs="Times New Roman"/>
          <w:sz w:val="24"/>
          <w:szCs w:val="24"/>
        </w:rPr>
        <w:t>неграмотне користування інформаційними ресурсами бібліотеки університету в електронному і паперових варіантах, задовільне уміння працювати з використанням комп’ютерних технологій;</w:t>
      </w:r>
    </w:p>
    <w:p w14:paraId="300E60AE" w14:textId="2BF9D013"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002A20D4">
        <w:rPr>
          <w:rFonts w:ascii="Times New Roman" w:eastAsia="Times New Roman" w:hAnsi="Times New Roman" w:cs="Times New Roman"/>
          <w:sz w:val="24"/>
          <w:szCs w:val="24"/>
          <w:lang w:val="uk-UA"/>
        </w:rPr>
        <w:t xml:space="preserve"> </w:t>
      </w:r>
      <w:r w:rsidRPr="0035217B">
        <w:rPr>
          <w:rFonts w:ascii="Times New Roman" w:eastAsia="Times New Roman" w:hAnsi="Times New Roman" w:cs="Times New Roman"/>
          <w:sz w:val="24"/>
          <w:szCs w:val="24"/>
        </w:rPr>
        <w:t>незадовільне знання основних наукових досягнень видатних українських мовознавців та педагогів-філологів, випускників та працівників ЧНУ;</w:t>
      </w:r>
    </w:p>
    <w:p w14:paraId="329FC7E2" w14:textId="14E72468"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обмежене володіння нормами сучасної української літературної мови. </w:t>
      </w:r>
    </w:p>
    <w:p w14:paraId="36C3E652" w14:textId="649225F1"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досить бідний словниковий запас;</w:t>
      </w:r>
    </w:p>
    <w:p w14:paraId="14679AA1" w14:textId="3AC71C11"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невміння викласти думку та зробити висновки. </w:t>
      </w:r>
    </w:p>
    <w:p w14:paraId="65A3C6DC" w14:textId="7777777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p w14:paraId="5710E4D9" w14:textId="77777777" w:rsidR="00EC678C" w:rsidRPr="0035217B" w:rsidRDefault="0035217B" w:rsidP="002A20D4">
      <w:pPr>
        <w:spacing w:line="240" w:lineRule="auto"/>
        <w:ind w:firstLine="720"/>
        <w:jc w:val="both"/>
        <w:rPr>
          <w:rFonts w:ascii="Times New Roman" w:eastAsia="Times New Roman" w:hAnsi="Times New Roman" w:cs="Times New Roman"/>
          <w:b/>
          <w:sz w:val="24"/>
          <w:szCs w:val="24"/>
        </w:rPr>
      </w:pPr>
      <w:proofErr w:type="spellStart"/>
      <w:r w:rsidRPr="0035217B">
        <w:rPr>
          <w:rFonts w:ascii="Times New Roman" w:eastAsia="Times New Roman" w:hAnsi="Times New Roman" w:cs="Times New Roman"/>
          <w:b/>
          <w:sz w:val="24"/>
          <w:szCs w:val="24"/>
        </w:rPr>
        <w:t>Незараховано</w:t>
      </w:r>
      <w:proofErr w:type="spellEnd"/>
      <w:r w:rsidRPr="0035217B">
        <w:rPr>
          <w:rFonts w:ascii="Times New Roman" w:eastAsia="Times New Roman" w:hAnsi="Times New Roman" w:cs="Times New Roman"/>
          <w:b/>
          <w:sz w:val="24"/>
          <w:szCs w:val="24"/>
        </w:rPr>
        <w:t xml:space="preserve"> / 0 - 34 балів / F</w:t>
      </w:r>
    </w:p>
    <w:p w14:paraId="3E284D7F" w14:textId="6636F433"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w:t>
      </w:r>
      <w:r w:rsidRPr="0035217B">
        <w:rPr>
          <w:rFonts w:ascii="Times New Roman" w:eastAsia="Tahoma" w:hAnsi="Times New Roman" w:cs="Times New Roman"/>
          <w:sz w:val="24"/>
          <w:szCs w:val="24"/>
        </w:rPr>
        <w:t xml:space="preserve">виконання 30 % </w:t>
      </w:r>
      <w:proofErr w:type="spellStart"/>
      <w:r w:rsidRPr="0035217B">
        <w:rPr>
          <w:rFonts w:ascii="Times New Roman" w:eastAsia="Tahoma" w:hAnsi="Times New Roman" w:cs="Times New Roman"/>
          <w:sz w:val="24"/>
          <w:szCs w:val="24"/>
        </w:rPr>
        <w:t>обов՚язкових</w:t>
      </w:r>
      <w:proofErr w:type="spellEnd"/>
      <w:r w:rsidRPr="0035217B">
        <w:rPr>
          <w:rFonts w:ascii="Times New Roman" w:eastAsia="Tahoma" w:hAnsi="Times New Roman" w:cs="Times New Roman"/>
          <w:sz w:val="24"/>
          <w:szCs w:val="24"/>
        </w:rPr>
        <w:t xml:space="preserve"> завдань; </w:t>
      </w:r>
    </w:p>
    <w:p w14:paraId="2B31D3DC" w14:textId="16D6D73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невміння розкрити основний зміст завдання; </w:t>
      </w:r>
    </w:p>
    <w:p w14:paraId="319966C8" w14:textId="0792194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нездатність формулювати висновки; </w:t>
      </w:r>
    </w:p>
    <w:p w14:paraId="6508C18C" w14:textId="6860BD31"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відсутність елементарних знань з історії становлення університетської освіти в Європі та в Україні, питань організації навчального процесу в системі вищої освіти;</w:t>
      </w:r>
    </w:p>
    <w:p w14:paraId="1BF60F39" w14:textId="77777777" w:rsidR="00EC678C" w:rsidRPr="0035217B" w:rsidRDefault="0035217B" w:rsidP="002A20D4">
      <w:pPr>
        <w:spacing w:line="240" w:lineRule="auto"/>
        <w:ind w:firstLine="720"/>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слабке володіння нормами сучасної української літературної мови.</w:t>
      </w:r>
    </w:p>
    <w:p w14:paraId="49B2BEBF" w14:textId="77777777" w:rsidR="00EC678C" w:rsidRPr="0035217B" w:rsidRDefault="0035217B" w:rsidP="002A20D4">
      <w:pPr>
        <w:spacing w:line="240" w:lineRule="auto"/>
        <w:ind w:firstLine="720"/>
        <w:jc w:val="both"/>
        <w:rPr>
          <w:rFonts w:ascii="Times New Roman" w:eastAsia="Times New Roman" w:hAnsi="Times New Roman" w:cs="Times New Roman"/>
          <w:b/>
          <w:sz w:val="24"/>
          <w:szCs w:val="24"/>
        </w:rPr>
      </w:pPr>
      <w:r w:rsidRPr="0035217B">
        <w:rPr>
          <w:rFonts w:ascii="Times New Roman" w:eastAsia="Times New Roman" w:hAnsi="Times New Roman" w:cs="Times New Roman"/>
          <w:sz w:val="24"/>
          <w:szCs w:val="24"/>
        </w:rPr>
        <w:t xml:space="preserve"> </w:t>
      </w:r>
    </w:p>
    <w:p w14:paraId="694C7256" w14:textId="77777777" w:rsidR="00EC678C" w:rsidRPr="0035217B" w:rsidRDefault="0035217B">
      <w:pPr>
        <w:spacing w:line="240" w:lineRule="auto"/>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Шкала оцінювання: національна та ЄКТС</w:t>
      </w:r>
    </w:p>
    <w:tbl>
      <w:tblPr>
        <w:tblStyle w:val="aa"/>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1632"/>
        <w:gridCol w:w="1658"/>
        <w:gridCol w:w="969"/>
        <w:gridCol w:w="3963"/>
      </w:tblGrid>
      <w:tr w:rsidR="00EC678C" w:rsidRPr="0035217B" w14:paraId="5F27CF95" w14:textId="77777777">
        <w:tc>
          <w:tcPr>
            <w:tcW w:w="1384" w:type="dxa"/>
            <w:vMerge w:val="restart"/>
          </w:tcPr>
          <w:p w14:paraId="34CB3BFD" w14:textId="77777777" w:rsidR="00EC678C" w:rsidRPr="0035217B" w:rsidRDefault="0035217B">
            <w:pPr>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100-бальна шкала</w:t>
            </w:r>
          </w:p>
        </w:tc>
        <w:tc>
          <w:tcPr>
            <w:tcW w:w="3290" w:type="dxa"/>
            <w:gridSpan w:val="2"/>
            <w:vMerge w:val="restart"/>
          </w:tcPr>
          <w:p w14:paraId="73C91E37" w14:textId="77777777" w:rsidR="00EC678C" w:rsidRPr="0035217B" w:rsidRDefault="0035217B">
            <w:pPr>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Оцінка за національною шкалою</w:t>
            </w:r>
          </w:p>
        </w:tc>
        <w:tc>
          <w:tcPr>
            <w:tcW w:w="4932" w:type="dxa"/>
            <w:gridSpan w:val="2"/>
            <w:vAlign w:val="center"/>
          </w:tcPr>
          <w:p w14:paraId="059924DC" w14:textId="77777777" w:rsidR="00EC678C" w:rsidRPr="0035217B" w:rsidRDefault="0035217B">
            <w:pPr>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Оцінка за шкалою ECTS</w:t>
            </w:r>
          </w:p>
        </w:tc>
      </w:tr>
      <w:tr w:rsidR="00EC678C" w:rsidRPr="0035217B" w14:paraId="53B7BA91" w14:textId="77777777">
        <w:tc>
          <w:tcPr>
            <w:tcW w:w="1384" w:type="dxa"/>
            <w:vMerge/>
          </w:tcPr>
          <w:p w14:paraId="155361CC" w14:textId="77777777" w:rsidR="00EC678C" w:rsidRPr="0035217B" w:rsidRDefault="00EC678C">
            <w:pPr>
              <w:widowControl w:val="0"/>
              <w:spacing w:line="276" w:lineRule="auto"/>
              <w:rPr>
                <w:rFonts w:ascii="Times New Roman" w:eastAsia="Times New Roman" w:hAnsi="Times New Roman" w:cs="Times New Roman"/>
                <w:sz w:val="24"/>
                <w:szCs w:val="24"/>
              </w:rPr>
            </w:pPr>
          </w:p>
        </w:tc>
        <w:tc>
          <w:tcPr>
            <w:tcW w:w="3290" w:type="dxa"/>
            <w:gridSpan w:val="2"/>
            <w:vMerge/>
          </w:tcPr>
          <w:p w14:paraId="3ADB7A58" w14:textId="77777777" w:rsidR="00EC678C" w:rsidRPr="0035217B" w:rsidRDefault="00EC678C">
            <w:pPr>
              <w:widowControl w:val="0"/>
              <w:spacing w:line="276" w:lineRule="auto"/>
              <w:rPr>
                <w:rFonts w:ascii="Times New Roman" w:eastAsia="Times New Roman" w:hAnsi="Times New Roman" w:cs="Times New Roman"/>
                <w:sz w:val="24"/>
                <w:szCs w:val="24"/>
              </w:rPr>
            </w:pPr>
          </w:p>
        </w:tc>
        <w:tc>
          <w:tcPr>
            <w:tcW w:w="969" w:type="dxa"/>
            <w:vAlign w:val="center"/>
          </w:tcPr>
          <w:p w14:paraId="10F15465" w14:textId="77777777" w:rsidR="00EC678C" w:rsidRPr="0035217B" w:rsidRDefault="0035217B">
            <w:pPr>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Оцінка </w:t>
            </w:r>
          </w:p>
        </w:tc>
        <w:tc>
          <w:tcPr>
            <w:tcW w:w="3963" w:type="dxa"/>
          </w:tcPr>
          <w:p w14:paraId="153F52AD"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Пояснення за</w:t>
            </w:r>
          </w:p>
          <w:p w14:paraId="3953823A"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розширеною шкалою</w:t>
            </w:r>
          </w:p>
        </w:tc>
      </w:tr>
      <w:tr w:rsidR="00EC678C" w:rsidRPr="0035217B" w14:paraId="48A2DD8E" w14:textId="77777777">
        <w:tc>
          <w:tcPr>
            <w:tcW w:w="1384" w:type="dxa"/>
            <w:vAlign w:val="center"/>
          </w:tcPr>
          <w:p w14:paraId="4A7D422A"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90-100</w:t>
            </w:r>
          </w:p>
        </w:tc>
        <w:tc>
          <w:tcPr>
            <w:tcW w:w="1632" w:type="dxa"/>
            <w:vMerge w:val="restart"/>
            <w:vAlign w:val="center"/>
          </w:tcPr>
          <w:p w14:paraId="426017E7"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Зараховано</w:t>
            </w:r>
          </w:p>
        </w:tc>
        <w:tc>
          <w:tcPr>
            <w:tcW w:w="1658" w:type="dxa"/>
            <w:vAlign w:val="center"/>
          </w:tcPr>
          <w:p w14:paraId="7B81E02A"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Відмінно</w:t>
            </w:r>
          </w:p>
        </w:tc>
        <w:tc>
          <w:tcPr>
            <w:tcW w:w="969" w:type="dxa"/>
          </w:tcPr>
          <w:p w14:paraId="4081B700"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A</w:t>
            </w:r>
          </w:p>
        </w:tc>
        <w:tc>
          <w:tcPr>
            <w:tcW w:w="3963" w:type="dxa"/>
          </w:tcPr>
          <w:p w14:paraId="4B564BB3"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відмінно</w:t>
            </w:r>
          </w:p>
        </w:tc>
      </w:tr>
      <w:tr w:rsidR="00EC678C" w:rsidRPr="0035217B" w14:paraId="413B136D" w14:textId="77777777">
        <w:tc>
          <w:tcPr>
            <w:tcW w:w="1384" w:type="dxa"/>
            <w:vAlign w:val="center"/>
          </w:tcPr>
          <w:p w14:paraId="2B1A6E06"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80-89</w:t>
            </w:r>
          </w:p>
        </w:tc>
        <w:tc>
          <w:tcPr>
            <w:tcW w:w="1632" w:type="dxa"/>
            <w:vMerge/>
            <w:vAlign w:val="center"/>
          </w:tcPr>
          <w:p w14:paraId="2FFBA310" w14:textId="77777777" w:rsidR="00EC678C" w:rsidRPr="0035217B" w:rsidRDefault="00EC678C">
            <w:pPr>
              <w:widowControl w:val="0"/>
              <w:spacing w:line="276" w:lineRule="auto"/>
              <w:rPr>
                <w:rFonts w:ascii="Times New Roman" w:eastAsia="Times New Roman" w:hAnsi="Times New Roman" w:cs="Times New Roman"/>
                <w:sz w:val="24"/>
                <w:szCs w:val="24"/>
              </w:rPr>
            </w:pPr>
          </w:p>
        </w:tc>
        <w:tc>
          <w:tcPr>
            <w:tcW w:w="1658" w:type="dxa"/>
            <w:vMerge w:val="restart"/>
            <w:vAlign w:val="center"/>
          </w:tcPr>
          <w:p w14:paraId="63AB7035"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Добре</w:t>
            </w:r>
          </w:p>
        </w:tc>
        <w:tc>
          <w:tcPr>
            <w:tcW w:w="969" w:type="dxa"/>
          </w:tcPr>
          <w:p w14:paraId="42FC8176"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B</w:t>
            </w:r>
          </w:p>
        </w:tc>
        <w:tc>
          <w:tcPr>
            <w:tcW w:w="3963" w:type="dxa"/>
          </w:tcPr>
          <w:p w14:paraId="6BFF6E65"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дуже добре</w:t>
            </w:r>
          </w:p>
        </w:tc>
      </w:tr>
      <w:tr w:rsidR="00EC678C" w:rsidRPr="0035217B" w14:paraId="71AD4125" w14:textId="77777777">
        <w:tc>
          <w:tcPr>
            <w:tcW w:w="1384" w:type="dxa"/>
            <w:vAlign w:val="center"/>
          </w:tcPr>
          <w:p w14:paraId="12650475"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70-79</w:t>
            </w:r>
          </w:p>
        </w:tc>
        <w:tc>
          <w:tcPr>
            <w:tcW w:w="1632" w:type="dxa"/>
            <w:vMerge/>
            <w:vAlign w:val="center"/>
          </w:tcPr>
          <w:p w14:paraId="4868B766" w14:textId="77777777" w:rsidR="00EC678C" w:rsidRPr="0035217B" w:rsidRDefault="00EC678C">
            <w:pPr>
              <w:widowControl w:val="0"/>
              <w:spacing w:line="276" w:lineRule="auto"/>
              <w:rPr>
                <w:rFonts w:ascii="Times New Roman" w:eastAsia="Times New Roman" w:hAnsi="Times New Roman" w:cs="Times New Roman"/>
                <w:sz w:val="24"/>
                <w:szCs w:val="24"/>
              </w:rPr>
            </w:pPr>
          </w:p>
        </w:tc>
        <w:tc>
          <w:tcPr>
            <w:tcW w:w="1658" w:type="dxa"/>
            <w:vMerge/>
            <w:vAlign w:val="center"/>
          </w:tcPr>
          <w:p w14:paraId="7450950D" w14:textId="77777777" w:rsidR="00EC678C" w:rsidRPr="0035217B" w:rsidRDefault="00EC678C">
            <w:pPr>
              <w:widowControl w:val="0"/>
              <w:spacing w:line="276" w:lineRule="auto"/>
              <w:rPr>
                <w:rFonts w:ascii="Times New Roman" w:eastAsia="Times New Roman" w:hAnsi="Times New Roman" w:cs="Times New Roman"/>
                <w:sz w:val="24"/>
                <w:szCs w:val="24"/>
              </w:rPr>
            </w:pPr>
          </w:p>
        </w:tc>
        <w:tc>
          <w:tcPr>
            <w:tcW w:w="969" w:type="dxa"/>
          </w:tcPr>
          <w:p w14:paraId="5272FB1F"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C</w:t>
            </w:r>
          </w:p>
        </w:tc>
        <w:tc>
          <w:tcPr>
            <w:tcW w:w="3963" w:type="dxa"/>
          </w:tcPr>
          <w:p w14:paraId="2018C794"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добре</w:t>
            </w:r>
          </w:p>
        </w:tc>
      </w:tr>
      <w:tr w:rsidR="00EC678C" w:rsidRPr="0035217B" w14:paraId="0822FCC4" w14:textId="77777777">
        <w:tc>
          <w:tcPr>
            <w:tcW w:w="1384" w:type="dxa"/>
            <w:vAlign w:val="center"/>
          </w:tcPr>
          <w:p w14:paraId="1EA9141E"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60-69</w:t>
            </w:r>
          </w:p>
        </w:tc>
        <w:tc>
          <w:tcPr>
            <w:tcW w:w="1632" w:type="dxa"/>
            <w:vMerge/>
            <w:vAlign w:val="center"/>
          </w:tcPr>
          <w:p w14:paraId="5775771F" w14:textId="77777777" w:rsidR="00EC678C" w:rsidRPr="0035217B" w:rsidRDefault="00EC678C">
            <w:pPr>
              <w:widowControl w:val="0"/>
              <w:spacing w:line="276" w:lineRule="auto"/>
              <w:rPr>
                <w:rFonts w:ascii="Times New Roman" w:eastAsia="Times New Roman" w:hAnsi="Times New Roman" w:cs="Times New Roman"/>
                <w:sz w:val="24"/>
                <w:szCs w:val="24"/>
              </w:rPr>
            </w:pPr>
          </w:p>
        </w:tc>
        <w:tc>
          <w:tcPr>
            <w:tcW w:w="1658" w:type="dxa"/>
            <w:vMerge w:val="restart"/>
            <w:vAlign w:val="center"/>
          </w:tcPr>
          <w:p w14:paraId="5067D141"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Задовільно</w:t>
            </w:r>
          </w:p>
        </w:tc>
        <w:tc>
          <w:tcPr>
            <w:tcW w:w="969" w:type="dxa"/>
          </w:tcPr>
          <w:p w14:paraId="39D38128"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D</w:t>
            </w:r>
          </w:p>
        </w:tc>
        <w:tc>
          <w:tcPr>
            <w:tcW w:w="3963" w:type="dxa"/>
            <w:vAlign w:val="center"/>
          </w:tcPr>
          <w:p w14:paraId="020EAD82"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задовільно</w:t>
            </w:r>
          </w:p>
        </w:tc>
      </w:tr>
      <w:tr w:rsidR="00EC678C" w:rsidRPr="0035217B" w14:paraId="3B476973" w14:textId="77777777">
        <w:tc>
          <w:tcPr>
            <w:tcW w:w="1384" w:type="dxa"/>
            <w:vAlign w:val="center"/>
          </w:tcPr>
          <w:p w14:paraId="4147A8F2"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50-59</w:t>
            </w:r>
          </w:p>
        </w:tc>
        <w:tc>
          <w:tcPr>
            <w:tcW w:w="1632" w:type="dxa"/>
            <w:vMerge/>
            <w:vAlign w:val="center"/>
          </w:tcPr>
          <w:p w14:paraId="75293028" w14:textId="77777777" w:rsidR="00EC678C" w:rsidRPr="0035217B" w:rsidRDefault="00EC678C">
            <w:pPr>
              <w:widowControl w:val="0"/>
              <w:spacing w:line="276" w:lineRule="auto"/>
              <w:rPr>
                <w:rFonts w:ascii="Times New Roman" w:eastAsia="Times New Roman" w:hAnsi="Times New Roman" w:cs="Times New Roman"/>
                <w:sz w:val="24"/>
                <w:szCs w:val="24"/>
              </w:rPr>
            </w:pPr>
          </w:p>
        </w:tc>
        <w:tc>
          <w:tcPr>
            <w:tcW w:w="1658" w:type="dxa"/>
            <w:vMerge/>
            <w:vAlign w:val="center"/>
          </w:tcPr>
          <w:p w14:paraId="482960CC" w14:textId="77777777" w:rsidR="00EC678C" w:rsidRPr="0035217B" w:rsidRDefault="00EC678C">
            <w:pPr>
              <w:widowControl w:val="0"/>
              <w:spacing w:line="276" w:lineRule="auto"/>
              <w:rPr>
                <w:rFonts w:ascii="Times New Roman" w:eastAsia="Times New Roman" w:hAnsi="Times New Roman" w:cs="Times New Roman"/>
                <w:sz w:val="24"/>
                <w:szCs w:val="24"/>
              </w:rPr>
            </w:pPr>
          </w:p>
        </w:tc>
        <w:tc>
          <w:tcPr>
            <w:tcW w:w="969" w:type="dxa"/>
          </w:tcPr>
          <w:p w14:paraId="76734C18"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E</w:t>
            </w:r>
          </w:p>
        </w:tc>
        <w:tc>
          <w:tcPr>
            <w:tcW w:w="3963" w:type="dxa"/>
            <w:vAlign w:val="center"/>
          </w:tcPr>
          <w:p w14:paraId="403B3AB1"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достатньо</w:t>
            </w:r>
          </w:p>
        </w:tc>
      </w:tr>
      <w:tr w:rsidR="00EC678C" w:rsidRPr="0035217B" w14:paraId="39D75BFF" w14:textId="77777777">
        <w:tc>
          <w:tcPr>
            <w:tcW w:w="1384" w:type="dxa"/>
            <w:vAlign w:val="center"/>
          </w:tcPr>
          <w:p w14:paraId="3DA52FC1"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35-49</w:t>
            </w:r>
          </w:p>
        </w:tc>
        <w:tc>
          <w:tcPr>
            <w:tcW w:w="1632" w:type="dxa"/>
            <w:vMerge w:val="restart"/>
            <w:vAlign w:val="center"/>
          </w:tcPr>
          <w:p w14:paraId="0525C3D4" w14:textId="77777777" w:rsidR="00EC678C" w:rsidRPr="0035217B" w:rsidRDefault="0035217B">
            <w:pPr>
              <w:jc w:val="center"/>
              <w:rPr>
                <w:rFonts w:ascii="Times New Roman" w:eastAsia="Times New Roman" w:hAnsi="Times New Roman" w:cs="Times New Roman"/>
                <w:sz w:val="24"/>
                <w:szCs w:val="24"/>
              </w:rPr>
            </w:pPr>
            <w:proofErr w:type="spellStart"/>
            <w:r w:rsidRPr="0035217B">
              <w:rPr>
                <w:rFonts w:ascii="Times New Roman" w:eastAsia="Times New Roman" w:hAnsi="Times New Roman" w:cs="Times New Roman"/>
                <w:sz w:val="24"/>
                <w:szCs w:val="24"/>
              </w:rPr>
              <w:t>Незараховано</w:t>
            </w:r>
            <w:proofErr w:type="spellEnd"/>
          </w:p>
        </w:tc>
        <w:tc>
          <w:tcPr>
            <w:tcW w:w="1658" w:type="dxa"/>
            <w:vMerge w:val="restart"/>
            <w:vAlign w:val="center"/>
          </w:tcPr>
          <w:p w14:paraId="14D63EC9"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Незадовільно</w:t>
            </w:r>
          </w:p>
        </w:tc>
        <w:tc>
          <w:tcPr>
            <w:tcW w:w="969" w:type="dxa"/>
          </w:tcPr>
          <w:p w14:paraId="7A336348"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FX</w:t>
            </w:r>
          </w:p>
        </w:tc>
        <w:tc>
          <w:tcPr>
            <w:tcW w:w="3963" w:type="dxa"/>
            <w:vAlign w:val="center"/>
          </w:tcPr>
          <w:p w14:paraId="2074BF30" w14:textId="77777777" w:rsidR="00EC678C" w:rsidRPr="0035217B" w:rsidRDefault="0035217B">
            <w:pPr>
              <w:shd w:val="clear" w:color="auto" w:fill="FFFFFF"/>
              <w:ind w:hanging="65"/>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незадовільно з можливістю повторного складання</w:t>
            </w:r>
          </w:p>
        </w:tc>
      </w:tr>
      <w:tr w:rsidR="00EC678C" w:rsidRPr="0035217B" w14:paraId="6A92577D" w14:textId="77777777">
        <w:tc>
          <w:tcPr>
            <w:tcW w:w="1384" w:type="dxa"/>
            <w:vAlign w:val="center"/>
          </w:tcPr>
          <w:p w14:paraId="15F10B06"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1-34</w:t>
            </w:r>
          </w:p>
        </w:tc>
        <w:tc>
          <w:tcPr>
            <w:tcW w:w="1632" w:type="dxa"/>
            <w:vMerge/>
            <w:vAlign w:val="center"/>
          </w:tcPr>
          <w:p w14:paraId="5B40A04C" w14:textId="77777777" w:rsidR="00EC678C" w:rsidRPr="0035217B" w:rsidRDefault="00EC678C">
            <w:pPr>
              <w:widowControl w:val="0"/>
              <w:spacing w:line="276" w:lineRule="auto"/>
              <w:rPr>
                <w:rFonts w:ascii="Times New Roman" w:eastAsia="Times New Roman" w:hAnsi="Times New Roman" w:cs="Times New Roman"/>
                <w:sz w:val="24"/>
                <w:szCs w:val="24"/>
              </w:rPr>
            </w:pPr>
          </w:p>
        </w:tc>
        <w:tc>
          <w:tcPr>
            <w:tcW w:w="1658" w:type="dxa"/>
            <w:vMerge/>
            <w:vAlign w:val="center"/>
          </w:tcPr>
          <w:p w14:paraId="59526983" w14:textId="77777777" w:rsidR="00EC678C" w:rsidRPr="0035217B" w:rsidRDefault="00EC678C">
            <w:pPr>
              <w:widowControl w:val="0"/>
              <w:spacing w:line="276" w:lineRule="auto"/>
              <w:rPr>
                <w:rFonts w:ascii="Times New Roman" w:eastAsia="Times New Roman" w:hAnsi="Times New Roman" w:cs="Times New Roman"/>
                <w:sz w:val="24"/>
                <w:szCs w:val="24"/>
              </w:rPr>
            </w:pPr>
          </w:p>
        </w:tc>
        <w:tc>
          <w:tcPr>
            <w:tcW w:w="969" w:type="dxa"/>
          </w:tcPr>
          <w:p w14:paraId="49A6A1A1" w14:textId="77777777" w:rsidR="00EC678C" w:rsidRPr="0035217B" w:rsidRDefault="0035217B">
            <w:pPr>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F</w:t>
            </w:r>
          </w:p>
        </w:tc>
        <w:tc>
          <w:tcPr>
            <w:tcW w:w="3963" w:type="dxa"/>
            <w:vAlign w:val="center"/>
          </w:tcPr>
          <w:p w14:paraId="18936B91" w14:textId="77777777" w:rsidR="00EC678C" w:rsidRPr="0035217B" w:rsidRDefault="0035217B">
            <w:pPr>
              <w:shd w:val="clear" w:color="auto" w:fill="FFFFFF"/>
              <w:ind w:hanging="65"/>
              <w:jc w:val="center"/>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незадовільно з обов’язковим самостійним повторним опрацюванням освітнього компонента до перескладання</w:t>
            </w:r>
          </w:p>
        </w:tc>
      </w:tr>
    </w:tbl>
    <w:p w14:paraId="0B3350FF" w14:textId="77777777" w:rsidR="00EC678C" w:rsidRPr="0035217B" w:rsidRDefault="00EC678C">
      <w:pPr>
        <w:spacing w:line="240" w:lineRule="auto"/>
        <w:rPr>
          <w:rFonts w:ascii="Times New Roman" w:eastAsia="Times New Roman" w:hAnsi="Times New Roman" w:cs="Times New Roman"/>
          <w:b/>
          <w:sz w:val="24"/>
          <w:szCs w:val="24"/>
        </w:rPr>
      </w:pPr>
    </w:p>
    <w:p w14:paraId="4AB70068" w14:textId="77777777" w:rsidR="00EC678C" w:rsidRPr="002E5A23" w:rsidRDefault="0035217B">
      <w:pPr>
        <w:spacing w:before="240"/>
        <w:ind w:firstLine="700"/>
        <w:rPr>
          <w:rFonts w:ascii="Times New Roman" w:eastAsia="Times New Roman" w:hAnsi="Times New Roman" w:cs="Times New Roman"/>
          <w:b/>
          <w:bCs/>
          <w:sz w:val="24"/>
          <w:szCs w:val="24"/>
        </w:rPr>
      </w:pPr>
      <w:r w:rsidRPr="002E5A23">
        <w:rPr>
          <w:rFonts w:ascii="Times New Roman" w:eastAsia="Times New Roman" w:hAnsi="Times New Roman" w:cs="Times New Roman"/>
          <w:b/>
          <w:bCs/>
          <w:sz w:val="24"/>
          <w:szCs w:val="24"/>
        </w:rPr>
        <w:t>Критерії оцінювання рефератів та доповідей</w:t>
      </w:r>
    </w:p>
    <w:p w14:paraId="69977157" w14:textId="77777777" w:rsidR="00EC678C" w:rsidRPr="0035217B" w:rsidRDefault="0035217B">
      <w:pPr>
        <w:spacing w:before="240"/>
        <w:ind w:firstLine="700"/>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lastRenderedPageBreak/>
        <w:t>Оцінювання реферату відбувається з урахуванням трьох параметрів: 1) обсяг; 2) якість написання; 3) якість виголошеної на його основі доповіді.</w:t>
      </w:r>
    </w:p>
    <w:p w14:paraId="71E41575" w14:textId="77777777" w:rsidR="00EC678C" w:rsidRPr="0035217B" w:rsidRDefault="0035217B">
      <w:pPr>
        <w:spacing w:before="240"/>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Оцінка „</w:t>
      </w:r>
      <w:r w:rsidRPr="0035217B">
        <w:rPr>
          <w:rFonts w:ascii="Times New Roman" w:eastAsia="Times New Roman" w:hAnsi="Times New Roman" w:cs="Times New Roman"/>
          <w:i/>
          <w:sz w:val="24"/>
          <w:szCs w:val="24"/>
        </w:rPr>
        <w:t>відмінно</w:t>
      </w:r>
      <w:r w:rsidRPr="0035217B">
        <w:rPr>
          <w:rFonts w:ascii="Times New Roman" w:eastAsia="Times New Roman" w:hAnsi="Times New Roman" w:cs="Times New Roman"/>
          <w:sz w:val="24"/>
          <w:szCs w:val="24"/>
        </w:rPr>
        <w:t xml:space="preserve">” ставиться за реферат, який має обсяг 6-8 або </w:t>
      </w:r>
      <w:proofErr w:type="spellStart"/>
      <w:r w:rsidRPr="0035217B">
        <w:rPr>
          <w:rFonts w:ascii="Times New Roman" w:eastAsia="Times New Roman" w:hAnsi="Times New Roman" w:cs="Times New Roman"/>
          <w:sz w:val="24"/>
          <w:szCs w:val="24"/>
        </w:rPr>
        <w:t>більшедрукованих</w:t>
      </w:r>
      <w:proofErr w:type="spellEnd"/>
      <w:r w:rsidRPr="0035217B">
        <w:rPr>
          <w:rFonts w:ascii="Times New Roman" w:eastAsia="Times New Roman" w:hAnsi="Times New Roman" w:cs="Times New Roman"/>
          <w:sz w:val="24"/>
          <w:szCs w:val="24"/>
        </w:rPr>
        <w:t xml:space="preserve"> (рукописних) сторінок; проблема, яку в ньому </w:t>
      </w:r>
      <w:proofErr w:type="spellStart"/>
      <w:r w:rsidRPr="0035217B">
        <w:rPr>
          <w:rFonts w:ascii="Times New Roman" w:eastAsia="Times New Roman" w:hAnsi="Times New Roman" w:cs="Times New Roman"/>
          <w:sz w:val="24"/>
          <w:szCs w:val="24"/>
        </w:rPr>
        <w:t>розглянуто,викладена</w:t>
      </w:r>
      <w:proofErr w:type="spellEnd"/>
      <w:r w:rsidRPr="0035217B">
        <w:rPr>
          <w:rFonts w:ascii="Times New Roman" w:eastAsia="Times New Roman" w:hAnsi="Times New Roman" w:cs="Times New Roman"/>
          <w:sz w:val="24"/>
          <w:szCs w:val="24"/>
        </w:rPr>
        <w:t xml:space="preserve"> повно, послідовно, </w:t>
      </w:r>
      <w:proofErr w:type="spellStart"/>
      <w:r w:rsidRPr="0035217B">
        <w:rPr>
          <w:rFonts w:ascii="Times New Roman" w:eastAsia="Times New Roman" w:hAnsi="Times New Roman" w:cs="Times New Roman"/>
          <w:sz w:val="24"/>
          <w:szCs w:val="24"/>
        </w:rPr>
        <w:t>логічно</w:t>
      </w:r>
      <w:proofErr w:type="spellEnd"/>
      <w:r w:rsidRPr="0035217B">
        <w:rPr>
          <w:rFonts w:ascii="Times New Roman" w:eastAsia="Times New Roman" w:hAnsi="Times New Roman" w:cs="Times New Roman"/>
          <w:sz w:val="24"/>
          <w:szCs w:val="24"/>
        </w:rPr>
        <w:t xml:space="preserve">, студент демонструє самостійність думок, міркувань, суджень; список використаної наукової літератури нараховує 5-6 джерел, відповідає сучасним правилам оформлення бібліографії; виголошення доповіді відповідає всім правилам риторики; доповідач відповідає на запитання змістовно, </w:t>
      </w:r>
      <w:proofErr w:type="spellStart"/>
      <w:r w:rsidRPr="0035217B">
        <w:rPr>
          <w:rFonts w:ascii="Times New Roman" w:eastAsia="Times New Roman" w:hAnsi="Times New Roman" w:cs="Times New Roman"/>
          <w:sz w:val="24"/>
          <w:szCs w:val="24"/>
        </w:rPr>
        <w:t>логічно</w:t>
      </w:r>
      <w:proofErr w:type="spellEnd"/>
      <w:r w:rsidRPr="0035217B">
        <w:rPr>
          <w:rFonts w:ascii="Times New Roman" w:eastAsia="Times New Roman" w:hAnsi="Times New Roman" w:cs="Times New Roman"/>
          <w:sz w:val="24"/>
          <w:szCs w:val="24"/>
        </w:rPr>
        <w:t>, лаконічно. Оцінка „</w:t>
      </w:r>
      <w:r w:rsidRPr="0035217B">
        <w:rPr>
          <w:rFonts w:ascii="Times New Roman" w:eastAsia="Times New Roman" w:hAnsi="Times New Roman" w:cs="Times New Roman"/>
          <w:i/>
          <w:sz w:val="24"/>
          <w:szCs w:val="24"/>
        </w:rPr>
        <w:t>добре</w:t>
      </w:r>
      <w:r w:rsidRPr="0035217B">
        <w:rPr>
          <w:rFonts w:ascii="Times New Roman" w:eastAsia="Times New Roman" w:hAnsi="Times New Roman" w:cs="Times New Roman"/>
          <w:sz w:val="24"/>
          <w:szCs w:val="24"/>
        </w:rPr>
        <w:t xml:space="preserve">” ставиться за реферат, який має обсяг до 8-10 сторінок; тема реферату викладена доволі повно, але є певні недоліки у </w:t>
      </w:r>
      <w:proofErr w:type="spellStart"/>
      <w:r w:rsidRPr="0035217B">
        <w:rPr>
          <w:rFonts w:ascii="Times New Roman" w:eastAsia="Times New Roman" w:hAnsi="Times New Roman" w:cs="Times New Roman"/>
          <w:sz w:val="24"/>
          <w:szCs w:val="24"/>
        </w:rPr>
        <w:t>логіці</w:t>
      </w:r>
      <w:proofErr w:type="spellEnd"/>
      <w:r w:rsidRPr="0035217B">
        <w:rPr>
          <w:rFonts w:ascii="Times New Roman" w:eastAsia="Times New Roman" w:hAnsi="Times New Roman" w:cs="Times New Roman"/>
          <w:sz w:val="24"/>
          <w:szCs w:val="24"/>
        </w:rPr>
        <w:t xml:space="preserve"> викладу; бібліографічний список нараховує 4-5 джерел, відповідає сучасним </w:t>
      </w:r>
      <w:proofErr w:type="spellStart"/>
      <w:r w:rsidRPr="0035217B">
        <w:rPr>
          <w:rFonts w:ascii="Times New Roman" w:eastAsia="Times New Roman" w:hAnsi="Times New Roman" w:cs="Times New Roman"/>
          <w:sz w:val="24"/>
          <w:szCs w:val="24"/>
        </w:rPr>
        <w:t>правилам,але</w:t>
      </w:r>
      <w:proofErr w:type="spellEnd"/>
      <w:r w:rsidRPr="0035217B">
        <w:rPr>
          <w:rFonts w:ascii="Times New Roman" w:eastAsia="Times New Roman" w:hAnsi="Times New Roman" w:cs="Times New Roman"/>
          <w:sz w:val="24"/>
          <w:szCs w:val="24"/>
        </w:rPr>
        <w:t xml:space="preserve"> містить певні помилки; виголошення доповіді відповідає всім </w:t>
      </w:r>
      <w:proofErr w:type="spellStart"/>
      <w:r w:rsidRPr="0035217B">
        <w:rPr>
          <w:rFonts w:ascii="Times New Roman" w:eastAsia="Times New Roman" w:hAnsi="Times New Roman" w:cs="Times New Roman"/>
          <w:sz w:val="24"/>
          <w:szCs w:val="24"/>
        </w:rPr>
        <w:t>правиламриторики</w:t>
      </w:r>
      <w:proofErr w:type="spellEnd"/>
      <w:r w:rsidRPr="0035217B">
        <w:rPr>
          <w:rFonts w:ascii="Times New Roman" w:eastAsia="Times New Roman" w:hAnsi="Times New Roman" w:cs="Times New Roman"/>
          <w:sz w:val="24"/>
          <w:szCs w:val="24"/>
        </w:rPr>
        <w:t xml:space="preserve">, але може мати поодинокі огріхи (неправильне наголошування, або темп мовлення, або часом невідповідне інтонування тощо); студент не </w:t>
      </w:r>
      <w:proofErr w:type="spellStart"/>
      <w:r w:rsidRPr="0035217B">
        <w:rPr>
          <w:rFonts w:ascii="Times New Roman" w:eastAsia="Times New Roman" w:hAnsi="Times New Roman" w:cs="Times New Roman"/>
          <w:sz w:val="24"/>
          <w:szCs w:val="24"/>
        </w:rPr>
        <w:t>завжди,відповідаючи</w:t>
      </w:r>
      <w:proofErr w:type="spellEnd"/>
      <w:r w:rsidRPr="0035217B">
        <w:rPr>
          <w:rFonts w:ascii="Times New Roman" w:eastAsia="Times New Roman" w:hAnsi="Times New Roman" w:cs="Times New Roman"/>
          <w:sz w:val="24"/>
          <w:szCs w:val="24"/>
        </w:rPr>
        <w:t xml:space="preserve"> на запитання, демонструє вичерпне володіння обраною темою. Оцінка „</w:t>
      </w:r>
      <w:r w:rsidRPr="0035217B">
        <w:rPr>
          <w:rFonts w:ascii="Times New Roman" w:eastAsia="Times New Roman" w:hAnsi="Times New Roman" w:cs="Times New Roman"/>
          <w:i/>
          <w:sz w:val="24"/>
          <w:szCs w:val="24"/>
        </w:rPr>
        <w:t>задовільно</w:t>
      </w:r>
      <w:r w:rsidRPr="0035217B">
        <w:rPr>
          <w:rFonts w:ascii="Times New Roman" w:eastAsia="Times New Roman" w:hAnsi="Times New Roman" w:cs="Times New Roman"/>
          <w:sz w:val="24"/>
          <w:szCs w:val="24"/>
        </w:rPr>
        <w:t>” ставиться, коли зміст реферату відповідає обраній темі, але його обсяг є недостатнім для викладення обраної проблеми і тому її розглянуто поверхово; у бібліографічному списку менше чотирьох наукових джерел і є помилки в технічному оформленні реферату.</w:t>
      </w:r>
    </w:p>
    <w:p w14:paraId="56181733" w14:textId="77777777" w:rsidR="00EC678C" w:rsidRPr="002E5A23" w:rsidRDefault="0035217B">
      <w:pPr>
        <w:spacing w:before="240"/>
        <w:ind w:firstLine="700"/>
        <w:rPr>
          <w:rFonts w:ascii="Times New Roman" w:eastAsia="Times New Roman" w:hAnsi="Times New Roman" w:cs="Times New Roman"/>
          <w:b/>
          <w:bCs/>
          <w:sz w:val="24"/>
          <w:szCs w:val="24"/>
        </w:rPr>
      </w:pPr>
      <w:r w:rsidRPr="002E5A23">
        <w:rPr>
          <w:rFonts w:ascii="Times New Roman" w:eastAsia="Times New Roman" w:hAnsi="Times New Roman" w:cs="Times New Roman"/>
          <w:b/>
          <w:bCs/>
          <w:sz w:val="24"/>
          <w:szCs w:val="24"/>
        </w:rPr>
        <w:t>Критерії оцінювання есе</w:t>
      </w:r>
    </w:p>
    <w:p w14:paraId="753ED65E" w14:textId="77777777" w:rsidR="00EC678C" w:rsidRPr="0035217B" w:rsidRDefault="0035217B">
      <w:pPr>
        <w:spacing w:before="240"/>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Мета написання </w:t>
      </w:r>
      <w:r w:rsidRPr="0035217B">
        <w:rPr>
          <w:rFonts w:ascii="Times New Roman" w:eastAsia="Times New Roman" w:hAnsi="Times New Roman" w:cs="Times New Roman"/>
          <w:i/>
          <w:sz w:val="24"/>
          <w:szCs w:val="24"/>
        </w:rPr>
        <w:t>есе</w:t>
      </w:r>
      <w:r w:rsidRPr="0035217B">
        <w:rPr>
          <w:rFonts w:ascii="Times New Roman" w:eastAsia="Times New Roman" w:hAnsi="Times New Roman" w:cs="Times New Roman"/>
          <w:sz w:val="24"/>
          <w:szCs w:val="24"/>
        </w:rPr>
        <w:t xml:space="preserve"> полягає в перевірці успішності засвоєння студентами проблем та категоріального апарату мовознавства, уміння використовувати отримані теоретичні знання для критичного аналізу лінгвістичних явищ і процесів, що відбуваються в суспільстві, та їх екстраполювання на майбутній фах.</w:t>
      </w:r>
    </w:p>
    <w:p w14:paraId="06B2C1FF" w14:textId="77777777" w:rsidR="00EC678C" w:rsidRPr="0035217B" w:rsidRDefault="0035217B">
      <w:pPr>
        <w:spacing w:before="240"/>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r w:rsidRPr="0035217B">
        <w:rPr>
          <w:rFonts w:ascii="Times New Roman" w:eastAsia="Times New Roman" w:hAnsi="Times New Roman" w:cs="Times New Roman"/>
          <w:sz w:val="24"/>
          <w:szCs w:val="24"/>
        </w:rPr>
        <w:tab/>
        <w:t xml:space="preserve">В </w:t>
      </w:r>
      <w:r w:rsidRPr="0035217B">
        <w:rPr>
          <w:rFonts w:ascii="Times New Roman" w:eastAsia="Times New Roman" w:hAnsi="Times New Roman" w:cs="Times New Roman"/>
          <w:i/>
          <w:sz w:val="24"/>
          <w:szCs w:val="24"/>
        </w:rPr>
        <w:t>есе</w:t>
      </w:r>
      <w:r w:rsidRPr="0035217B">
        <w:rPr>
          <w:rFonts w:ascii="Times New Roman" w:eastAsia="Times New Roman" w:hAnsi="Times New Roman" w:cs="Times New Roman"/>
          <w:sz w:val="24"/>
          <w:szCs w:val="24"/>
        </w:rPr>
        <w:t xml:space="preserve"> повинні бути висвітлені наступні питання: теоретичний зміст проблеми з точки зору різних підходів; соціальний зміст проблеми, що пояснює посилену увагу до неї в сучасному освітянському просторі, або, навпаки, відсутність такої уваги; перспективи вирішення проблеми.</w:t>
      </w:r>
    </w:p>
    <w:p w14:paraId="12C91234" w14:textId="77777777" w:rsidR="00EC678C" w:rsidRPr="0035217B" w:rsidRDefault="0035217B">
      <w:pPr>
        <w:spacing w:before="240" w:after="240"/>
        <w:ind w:firstLine="700"/>
        <w:jc w:val="both"/>
        <w:rPr>
          <w:rFonts w:ascii="Times New Roman" w:eastAsia="Times New Roman" w:hAnsi="Times New Roman" w:cs="Times New Roman"/>
          <w:sz w:val="24"/>
          <w:szCs w:val="24"/>
        </w:rPr>
      </w:pPr>
      <w:r w:rsidRPr="0035217B">
        <w:rPr>
          <w:rFonts w:ascii="Times New Roman" w:hAnsi="Times New Roman" w:cs="Times New Roman"/>
          <w:sz w:val="24"/>
          <w:szCs w:val="24"/>
        </w:rPr>
        <w:t xml:space="preserve"> </w:t>
      </w:r>
      <w:r w:rsidRPr="0035217B">
        <w:rPr>
          <w:rFonts w:ascii="Times New Roman" w:hAnsi="Times New Roman" w:cs="Times New Roman"/>
          <w:sz w:val="24"/>
          <w:szCs w:val="24"/>
        </w:rPr>
        <w:tab/>
      </w:r>
      <w:r w:rsidRPr="0035217B">
        <w:rPr>
          <w:rFonts w:ascii="Times New Roman" w:eastAsia="Times New Roman" w:hAnsi="Times New Roman" w:cs="Times New Roman"/>
          <w:sz w:val="24"/>
          <w:szCs w:val="24"/>
        </w:rPr>
        <w:t>Оцінка „</w:t>
      </w:r>
      <w:r w:rsidRPr="0035217B">
        <w:rPr>
          <w:rFonts w:ascii="Times New Roman" w:eastAsia="Times New Roman" w:hAnsi="Times New Roman" w:cs="Times New Roman"/>
          <w:i/>
          <w:sz w:val="24"/>
          <w:szCs w:val="24"/>
        </w:rPr>
        <w:t>відмінно</w:t>
      </w:r>
      <w:r w:rsidRPr="0035217B">
        <w:rPr>
          <w:rFonts w:ascii="Times New Roman" w:eastAsia="Times New Roman" w:hAnsi="Times New Roman" w:cs="Times New Roman"/>
          <w:sz w:val="24"/>
          <w:szCs w:val="24"/>
        </w:rPr>
        <w:t xml:space="preserve">” ставиться за </w:t>
      </w:r>
      <w:r w:rsidRPr="0035217B">
        <w:rPr>
          <w:rFonts w:ascii="Times New Roman" w:eastAsia="Times New Roman" w:hAnsi="Times New Roman" w:cs="Times New Roman"/>
          <w:i/>
          <w:sz w:val="24"/>
          <w:szCs w:val="24"/>
        </w:rPr>
        <w:t>есе</w:t>
      </w:r>
      <w:r w:rsidRPr="0035217B">
        <w:rPr>
          <w:rFonts w:ascii="Times New Roman" w:eastAsia="Times New Roman" w:hAnsi="Times New Roman" w:cs="Times New Roman"/>
          <w:sz w:val="24"/>
          <w:szCs w:val="24"/>
        </w:rPr>
        <w:t xml:space="preserve">, у якому проблему розглянуто різнобічно, послідовно, критично, з урахуванням важливості її висвітлення на </w:t>
      </w:r>
      <w:proofErr w:type="spellStart"/>
      <w:r w:rsidRPr="0035217B">
        <w:rPr>
          <w:rFonts w:ascii="Times New Roman" w:eastAsia="Times New Roman" w:hAnsi="Times New Roman" w:cs="Times New Roman"/>
          <w:sz w:val="24"/>
          <w:szCs w:val="24"/>
        </w:rPr>
        <w:t>уроках</w:t>
      </w:r>
      <w:proofErr w:type="spellEnd"/>
      <w:r w:rsidRPr="0035217B">
        <w:rPr>
          <w:rFonts w:ascii="Times New Roman" w:eastAsia="Times New Roman" w:hAnsi="Times New Roman" w:cs="Times New Roman"/>
          <w:sz w:val="24"/>
          <w:szCs w:val="24"/>
        </w:rPr>
        <w:t xml:space="preserve"> української мови в закладах загальної середньої освіти. Оцінка „</w:t>
      </w:r>
      <w:r w:rsidRPr="0035217B">
        <w:rPr>
          <w:rFonts w:ascii="Times New Roman" w:eastAsia="Times New Roman" w:hAnsi="Times New Roman" w:cs="Times New Roman"/>
          <w:i/>
          <w:sz w:val="24"/>
          <w:szCs w:val="24"/>
        </w:rPr>
        <w:t>добре</w:t>
      </w:r>
      <w:r w:rsidRPr="0035217B">
        <w:rPr>
          <w:rFonts w:ascii="Times New Roman" w:eastAsia="Times New Roman" w:hAnsi="Times New Roman" w:cs="Times New Roman"/>
          <w:sz w:val="24"/>
          <w:szCs w:val="24"/>
        </w:rPr>
        <w:t xml:space="preserve">” ставиться за </w:t>
      </w:r>
      <w:r w:rsidRPr="0035217B">
        <w:rPr>
          <w:rFonts w:ascii="Times New Roman" w:eastAsia="Times New Roman" w:hAnsi="Times New Roman" w:cs="Times New Roman"/>
          <w:i/>
          <w:sz w:val="24"/>
          <w:szCs w:val="24"/>
        </w:rPr>
        <w:t>есе</w:t>
      </w:r>
      <w:r w:rsidRPr="0035217B">
        <w:rPr>
          <w:rFonts w:ascii="Times New Roman" w:eastAsia="Times New Roman" w:hAnsi="Times New Roman" w:cs="Times New Roman"/>
          <w:sz w:val="24"/>
          <w:szCs w:val="24"/>
        </w:rPr>
        <w:t>, у якому проблему розглянуто різнобічно послідовно, критично, але допущено певні помилки або неточності під час критичного аналізу. Оцінка „</w:t>
      </w:r>
      <w:r w:rsidRPr="0035217B">
        <w:rPr>
          <w:rFonts w:ascii="Times New Roman" w:eastAsia="Times New Roman" w:hAnsi="Times New Roman" w:cs="Times New Roman"/>
          <w:i/>
          <w:sz w:val="24"/>
          <w:szCs w:val="24"/>
        </w:rPr>
        <w:t>задовільно</w:t>
      </w:r>
      <w:r w:rsidRPr="0035217B">
        <w:rPr>
          <w:rFonts w:ascii="Times New Roman" w:eastAsia="Times New Roman" w:hAnsi="Times New Roman" w:cs="Times New Roman"/>
          <w:sz w:val="24"/>
          <w:szCs w:val="24"/>
        </w:rPr>
        <w:t xml:space="preserve">” ставиться за </w:t>
      </w:r>
      <w:r w:rsidRPr="0035217B">
        <w:rPr>
          <w:rFonts w:ascii="Times New Roman" w:eastAsia="Times New Roman" w:hAnsi="Times New Roman" w:cs="Times New Roman"/>
          <w:i/>
          <w:sz w:val="24"/>
          <w:szCs w:val="24"/>
        </w:rPr>
        <w:t>есе</w:t>
      </w:r>
      <w:r w:rsidRPr="0035217B">
        <w:rPr>
          <w:rFonts w:ascii="Times New Roman" w:eastAsia="Times New Roman" w:hAnsi="Times New Roman" w:cs="Times New Roman"/>
          <w:sz w:val="24"/>
          <w:szCs w:val="24"/>
        </w:rPr>
        <w:t>, у якому проблема розглянута поверхово; під час викладу студент не продемонстрував власного бачення проблеми; його судженням і міркуванням бракує самостійності, оригінальності.</w:t>
      </w:r>
    </w:p>
    <w:p w14:paraId="46CC2211" w14:textId="77777777" w:rsidR="00EC678C" w:rsidRPr="0035217B" w:rsidRDefault="0035217B">
      <w:pPr>
        <w:spacing w:before="240"/>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p w14:paraId="2043C377" w14:textId="77777777" w:rsidR="00EC678C" w:rsidRPr="002E5A23" w:rsidRDefault="0035217B" w:rsidP="002E5A23">
      <w:pPr>
        <w:ind w:firstLine="697"/>
        <w:jc w:val="both"/>
        <w:rPr>
          <w:rFonts w:ascii="Times New Roman" w:eastAsia="Times New Roman" w:hAnsi="Times New Roman" w:cs="Times New Roman"/>
          <w:b/>
          <w:bCs/>
          <w:sz w:val="24"/>
          <w:szCs w:val="24"/>
        </w:rPr>
      </w:pPr>
      <w:r w:rsidRPr="002E5A23">
        <w:rPr>
          <w:rFonts w:ascii="Times New Roman" w:eastAsia="Times New Roman" w:hAnsi="Times New Roman" w:cs="Times New Roman"/>
          <w:b/>
          <w:bCs/>
          <w:sz w:val="24"/>
          <w:szCs w:val="24"/>
        </w:rPr>
        <w:t>Критерії оцінювання презентацій</w:t>
      </w:r>
    </w:p>
    <w:p w14:paraId="62AE652D" w14:textId="77777777"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eastAsia="Times New Roman" w:hAnsi="Times New Roman" w:cs="Times New Roman"/>
          <w:i/>
          <w:sz w:val="24"/>
          <w:szCs w:val="24"/>
        </w:rPr>
        <w:t>Електронна презентація</w:t>
      </w:r>
      <w:r w:rsidRPr="0035217B">
        <w:rPr>
          <w:rFonts w:ascii="Times New Roman" w:eastAsia="Times New Roman" w:hAnsi="Times New Roman" w:cs="Times New Roman"/>
          <w:sz w:val="24"/>
          <w:szCs w:val="24"/>
        </w:rPr>
        <w:t xml:space="preserve"> (лат. </w:t>
      </w:r>
      <w:proofErr w:type="spellStart"/>
      <w:r w:rsidRPr="0035217B">
        <w:rPr>
          <w:rFonts w:ascii="Times New Roman" w:eastAsia="Times New Roman" w:hAnsi="Times New Roman" w:cs="Times New Roman"/>
          <w:sz w:val="24"/>
          <w:szCs w:val="24"/>
        </w:rPr>
        <w:t>prаеsento</w:t>
      </w:r>
      <w:proofErr w:type="spellEnd"/>
      <w:r w:rsidRPr="0035217B">
        <w:rPr>
          <w:rFonts w:ascii="Times New Roman" w:eastAsia="Times New Roman" w:hAnsi="Times New Roman" w:cs="Times New Roman"/>
          <w:sz w:val="24"/>
          <w:szCs w:val="24"/>
        </w:rPr>
        <w:t xml:space="preserve"> – передаю, </w:t>
      </w:r>
      <w:proofErr w:type="spellStart"/>
      <w:r w:rsidRPr="0035217B">
        <w:rPr>
          <w:rFonts w:ascii="Times New Roman" w:eastAsia="Times New Roman" w:hAnsi="Times New Roman" w:cs="Times New Roman"/>
          <w:sz w:val="24"/>
          <w:szCs w:val="24"/>
        </w:rPr>
        <w:t>англ</w:t>
      </w:r>
      <w:proofErr w:type="spellEnd"/>
      <w:r w:rsidRPr="0035217B">
        <w:rPr>
          <w:rFonts w:ascii="Times New Roman" w:eastAsia="Times New Roman" w:hAnsi="Times New Roman" w:cs="Times New Roman"/>
          <w:sz w:val="24"/>
          <w:szCs w:val="24"/>
        </w:rPr>
        <w:t xml:space="preserve">. </w:t>
      </w:r>
      <w:proofErr w:type="spellStart"/>
      <w:r w:rsidRPr="0035217B">
        <w:rPr>
          <w:rFonts w:ascii="Times New Roman" w:eastAsia="Times New Roman" w:hAnsi="Times New Roman" w:cs="Times New Roman"/>
          <w:sz w:val="24"/>
          <w:szCs w:val="24"/>
        </w:rPr>
        <w:t>presentation</w:t>
      </w:r>
      <w:proofErr w:type="spellEnd"/>
      <w:r w:rsidRPr="0035217B">
        <w:rPr>
          <w:rFonts w:ascii="Times New Roman" w:eastAsia="Times New Roman" w:hAnsi="Times New Roman" w:cs="Times New Roman"/>
          <w:sz w:val="24"/>
          <w:szCs w:val="24"/>
        </w:rPr>
        <w:t xml:space="preserve"> –подання, вистава) наукового тексту – спосіб подання наукової інформації за допомогою </w:t>
      </w:r>
      <w:r w:rsidRPr="0035217B">
        <w:rPr>
          <w:rFonts w:ascii="Times New Roman" w:eastAsia="Times New Roman" w:hAnsi="Times New Roman" w:cs="Times New Roman"/>
          <w:sz w:val="24"/>
          <w:szCs w:val="24"/>
        </w:rPr>
        <w:lastRenderedPageBreak/>
        <w:t xml:space="preserve">мультимедіа-можливостей (зображення, звуку, відео), набір картинок-слайдів на певну тему, які сприяють зоровому, слуховому, </w:t>
      </w:r>
      <w:proofErr w:type="spellStart"/>
      <w:r w:rsidRPr="0035217B">
        <w:rPr>
          <w:rFonts w:ascii="Times New Roman" w:eastAsia="Times New Roman" w:hAnsi="Times New Roman" w:cs="Times New Roman"/>
          <w:sz w:val="24"/>
          <w:szCs w:val="24"/>
        </w:rPr>
        <w:t>кінестетичному</w:t>
      </w:r>
      <w:proofErr w:type="spellEnd"/>
      <w:r w:rsidRPr="0035217B">
        <w:rPr>
          <w:rFonts w:ascii="Times New Roman" w:eastAsia="Times New Roman" w:hAnsi="Times New Roman" w:cs="Times New Roman"/>
          <w:sz w:val="24"/>
          <w:szCs w:val="24"/>
        </w:rPr>
        <w:t xml:space="preserve"> сприйняттю інформації.</w:t>
      </w:r>
    </w:p>
    <w:p w14:paraId="576C4AFC" w14:textId="77777777"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Мета презентації – поглибити сприйняття інформації, залучити реципієнта до активного її засвоєння; підвищити інформативність та ефективність повідомлення; формувати в студентів навички аналізу матеріалу та публічного представлення результатів дослідження.</w:t>
      </w:r>
    </w:p>
    <w:p w14:paraId="70858501" w14:textId="77777777"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Оцінювання презентації за наслідками її створення та представлення (виступу).</w:t>
      </w:r>
    </w:p>
    <w:p w14:paraId="4D4C60F0" w14:textId="77777777"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Оцінка „</w:t>
      </w:r>
      <w:r w:rsidRPr="0035217B">
        <w:rPr>
          <w:rFonts w:ascii="Times New Roman" w:eastAsia="Times New Roman" w:hAnsi="Times New Roman" w:cs="Times New Roman"/>
          <w:i/>
          <w:sz w:val="24"/>
          <w:szCs w:val="24"/>
        </w:rPr>
        <w:t>відмінно</w:t>
      </w:r>
      <w:r w:rsidRPr="0035217B">
        <w:rPr>
          <w:rFonts w:ascii="Times New Roman" w:eastAsia="Times New Roman" w:hAnsi="Times New Roman" w:cs="Times New Roman"/>
          <w:sz w:val="24"/>
          <w:szCs w:val="24"/>
        </w:rPr>
        <w:t xml:space="preserve">” ставиться за презентацію, яка відповідає змісту темі дослідження; хід дослідження представлений точно і </w:t>
      </w:r>
      <w:proofErr w:type="spellStart"/>
      <w:r w:rsidRPr="0035217B">
        <w:rPr>
          <w:rFonts w:ascii="Times New Roman" w:eastAsia="Times New Roman" w:hAnsi="Times New Roman" w:cs="Times New Roman"/>
          <w:sz w:val="24"/>
          <w:szCs w:val="24"/>
        </w:rPr>
        <w:t>логічно</w:t>
      </w:r>
      <w:proofErr w:type="spellEnd"/>
      <w:r w:rsidRPr="0035217B">
        <w:rPr>
          <w:rFonts w:ascii="Times New Roman" w:eastAsia="Times New Roman" w:hAnsi="Times New Roman" w:cs="Times New Roman"/>
          <w:sz w:val="24"/>
          <w:szCs w:val="24"/>
        </w:rPr>
        <w:t>; тему розкрито повно й різнобічно; інформація ретельно структурована: заголовки лаконічні, використано таблиці, діаграми, схеми й ілюстрації; дотримані всі вимоги щодо технічного й естетичного оформлення роботи й орфографічного стандарту, графіка органічно доповнює текст; наявні електронний (на зовнішньому носієві CD-RW або DVD-RW) та роздрукований кольоровий роздавальний матеріал презентації.</w:t>
      </w:r>
    </w:p>
    <w:p w14:paraId="062FAE7C" w14:textId="77777777" w:rsidR="00EC678C" w:rsidRPr="0035217B" w:rsidRDefault="0035217B" w:rsidP="002E5A23">
      <w:pPr>
        <w:ind w:firstLine="697"/>
        <w:jc w:val="both"/>
        <w:rPr>
          <w:rFonts w:ascii="Times New Roman" w:eastAsia="Times New Roman" w:hAnsi="Times New Roman" w:cs="Times New Roman"/>
          <w:b/>
          <w:sz w:val="24"/>
          <w:szCs w:val="24"/>
        </w:rPr>
      </w:pPr>
      <w:r w:rsidRPr="0035217B">
        <w:rPr>
          <w:rFonts w:ascii="Times New Roman" w:eastAsia="Times New Roman" w:hAnsi="Times New Roman" w:cs="Times New Roman"/>
          <w:sz w:val="24"/>
          <w:szCs w:val="24"/>
        </w:rPr>
        <w:t>Оцінка „</w:t>
      </w:r>
      <w:r w:rsidRPr="0035217B">
        <w:rPr>
          <w:rFonts w:ascii="Times New Roman" w:eastAsia="Times New Roman" w:hAnsi="Times New Roman" w:cs="Times New Roman"/>
          <w:i/>
          <w:sz w:val="24"/>
          <w:szCs w:val="24"/>
        </w:rPr>
        <w:t>добре"</w:t>
      </w:r>
      <w:r w:rsidRPr="0035217B">
        <w:rPr>
          <w:rFonts w:ascii="Times New Roman" w:eastAsia="Times New Roman" w:hAnsi="Times New Roman" w:cs="Times New Roman"/>
          <w:b/>
          <w:sz w:val="24"/>
          <w:szCs w:val="24"/>
        </w:rPr>
        <w:t xml:space="preserve"> </w:t>
      </w:r>
      <w:r w:rsidRPr="0035217B">
        <w:rPr>
          <w:rFonts w:ascii="Times New Roman" w:eastAsia="Times New Roman" w:hAnsi="Times New Roman" w:cs="Times New Roman"/>
          <w:sz w:val="24"/>
          <w:szCs w:val="24"/>
        </w:rPr>
        <w:t>виставляється за наявності незначних недоліків у</w:t>
      </w:r>
      <w:r w:rsidRPr="0035217B">
        <w:rPr>
          <w:rFonts w:ascii="Times New Roman" w:eastAsia="Times New Roman" w:hAnsi="Times New Roman" w:cs="Times New Roman"/>
          <w:b/>
          <w:sz w:val="24"/>
          <w:szCs w:val="24"/>
        </w:rPr>
        <w:t xml:space="preserve"> виконанні презентації та її оформленні.</w:t>
      </w:r>
    </w:p>
    <w:p w14:paraId="6E456F9C" w14:textId="77777777"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Оцінка „</w:t>
      </w:r>
      <w:r w:rsidRPr="0035217B">
        <w:rPr>
          <w:rFonts w:ascii="Times New Roman" w:eastAsia="Times New Roman" w:hAnsi="Times New Roman" w:cs="Times New Roman"/>
          <w:i/>
          <w:sz w:val="24"/>
          <w:szCs w:val="24"/>
        </w:rPr>
        <w:t>задовільно</w:t>
      </w:r>
      <w:r w:rsidRPr="0035217B">
        <w:rPr>
          <w:rFonts w:ascii="Times New Roman" w:eastAsia="Times New Roman" w:hAnsi="Times New Roman" w:cs="Times New Roman"/>
          <w:sz w:val="24"/>
          <w:szCs w:val="24"/>
        </w:rPr>
        <w:t>"</w:t>
      </w:r>
      <w:r w:rsidRPr="0035217B">
        <w:rPr>
          <w:rFonts w:ascii="Times New Roman" w:eastAsia="Times New Roman" w:hAnsi="Times New Roman" w:cs="Times New Roman"/>
          <w:b/>
          <w:sz w:val="24"/>
          <w:szCs w:val="24"/>
        </w:rPr>
        <w:t xml:space="preserve"> </w:t>
      </w:r>
      <w:r w:rsidRPr="0035217B">
        <w:rPr>
          <w:rFonts w:ascii="Times New Roman" w:eastAsia="Times New Roman" w:hAnsi="Times New Roman" w:cs="Times New Roman"/>
          <w:sz w:val="24"/>
          <w:szCs w:val="24"/>
        </w:rPr>
        <w:t>виставляється за наявності суттєвих недоліків у виконанні презентації, окремих недоліків у її оформленні.</w:t>
      </w:r>
    </w:p>
    <w:p w14:paraId="78D7A616" w14:textId="77777777"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Оцінка „</w:t>
      </w:r>
      <w:r w:rsidRPr="0035217B">
        <w:rPr>
          <w:rFonts w:ascii="Times New Roman" w:eastAsia="Times New Roman" w:hAnsi="Times New Roman" w:cs="Times New Roman"/>
          <w:i/>
          <w:sz w:val="24"/>
          <w:szCs w:val="24"/>
        </w:rPr>
        <w:t>незадовільно</w:t>
      </w:r>
      <w:r w:rsidRPr="0035217B">
        <w:rPr>
          <w:rFonts w:ascii="Times New Roman" w:eastAsia="Times New Roman" w:hAnsi="Times New Roman" w:cs="Times New Roman"/>
          <w:b/>
          <w:sz w:val="24"/>
          <w:szCs w:val="24"/>
        </w:rPr>
        <w:t xml:space="preserve">" </w:t>
      </w:r>
      <w:r w:rsidRPr="0035217B">
        <w:rPr>
          <w:rFonts w:ascii="Times New Roman" w:eastAsia="Times New Roman" w:hAnsi="Times New Roman" w:cs="Times New Roman"/>
          <w:sz w:val="24"/>
          <w:szCs w:val="24"/>
        </w:rPr>
        <w:t>виставляється через повну невідповідність вимогам щодо обсягу (12-18 слайдів (</w:t>
      </w:r>
      <w:proofErr w:type="spellStart"/>
      <w:r w:rsidRPr="0035217B">
        <w:rPr>
          <w:rFonts w:ascii="Times New Roman" w:eastAsia="Times New Roman" w:hAnsi="Times New Roman" w:cs="Times New Roman"/>
          <w:sz w:val="24"/>
          <w:szCs w:val="24"/>
        </w:rPr>
        <w:t>powerpoint</w:t>
      </w:r>
      <w:proofErr w:type="spellEnd"/>
      <w:r w:rsidRPr="0035217B">
        <w:rPr>
          <w:rFonts w:ascii="Times New Roman" w:eastAsia="Times New Roman" w:hAnsi="Times New Roman" w:cs="Times New Roman"/>
          <w:sz w:val="24"/>
          <w:szCs w:val="24"/>
        </w:rPr>
        <w:t>), оформлення та викладу змісту презентації.</w:t>
      </w:r>
    </w:p>
    <w:p w14:paraId="040B81EC" w14:textId="77777777" w:rsidR="00EC678C" w:rsidRPr="0035217B" w:rsidRDefault="0035217B" w:rsidP="002E5A23">
      <w:pPr>
        <w:ind w:firstLine="697"/>
        <w:jc w:val="both"/>
        <w:rPr>
          <w:rFonts w:ascii="Times New Roman" w:eastAsia="Times New Roman" w:hAnsi="Times New Roman" w:cs="Times New Roman"/>
          <w:color w:val="1155CC"/>
          <w:sz w:val="24"/>
          <w:szCs w:val="24"/>
          <w:u w:val="single"/>
        </w:rPr>
      </w:pPr>
      <w:r w:rsidRPr="0035217B">
        <w:rPr>
          <w:rFonts w:ascii="Times New Roman" w:eastAsia="Times New Roman" w:hAnsi="Times New Roman" w:cs="Times New Roman"/>
          <w:sz w:val="24"/>
          <w:szCs w:val="24"/>
        </w:rPr>
        <w:t xml:space="preserve">Більш детально щодо вимог до створення й оформлення презентацій див. за </w:t>
      </w:r>
      <w:proofErr w:type="spellStart"/>
      <w:r w:rsidRPr="0035217B">
        <w:rPr>
          <w:rFonts w:ascii="Times New Roman" w:eastAsia="Times New Roman" w:hAnsi="Times New Roman" w:cs="Times New Roman"/>
          <w:sz w:val="24"/>
          <w:szCs w:val="24"/>
        </w:rPr>
        <w:t>посиланнями:</w:t>
      </w:r>
      <w:hyperlink r:id="rId8">
        <w:r w:rsidRPr="0035217B">
          <w:rPr>
            <w:rFonts w:ascii="Times New Roman" w:eastAsia="Times New Roman" w:hAnsi="Times New Roman" w:cs="Times New Roman"/>
            <w:color w:val="1155CC"/>
            <w:sz w:val="24"/>
            <w:szCs w:val="24"/>
            <w:u w:val="single"/>
          </w:rPr>
          <w:t>https</w:t>
        </w:r>
        <w:proofErr w:type="spellEnd"/>
        <w:r w:rsidRPr="0035217B">
          <w:rPr>
            <w:rFonts w:ascii="Times New Roman" w:eastAsia="Times New Roman" w:hAnsi="Times New Roman" w:cs="Times New Roman"/>
            <w:color w:val="1155CC"/>
            <w:sz w:val="24"/>
            <w:szCs w:val="24"/>
            <w:u w:val="single"/>
          </w:rPr>
          <w:t>://studfile.net/preview/2496154/page:47/</w:t>
        </w:r>
      </w:hyperlink>
      <w:r w:rsidRPr="0035217B">
        <w:rPr>
          <w:rFonts w:ascii="Times New Roman" w:eastAsia="Times New Roman" w:hAnsi="Times New Roman" w:cs="Times New Roman"/>
          <w:color w:val="0000FF"/>
          <w:sz w:val="24"/>
          <w:szCs w:val="24"/>
        </w:rPr>
        <w:t xml:space="preserve">; </w:t>
      </w:r>
      <w:r w:rsidRPr="0035217B">
        <w:rPr>
          <w:rFonts w:ascii="Times New Roman" w:eastAsia="Times New Roman" w:hAnsi="Times New Roman" w:cs="Times New Roman"/>
          <w:color w:val="0000FF"/>
          <w:sz w:val="24"/>
          <w:szCs w:val="24"/>
        </w:rPr>
        <w:tab/>
      </w:r>
      <w:hyperlink r:id="rId9">
        <w:r w:rsidRPr="0035217B">
          <w:rPr>
            <w:rFonts w:ascii="Times New Roman" w:eastAsia="Times New Roman" w:hAnsi="Times New Roman" w:cs="Times New Roman"/>
            <w:color w:val="1155CC"/>
            <w:sz w:val="24"/>
            <w:szCs w:val="24"/>
            <w:u w:val="single"/>
          </w:rPr>
          <w:t>https://www.internat2.edu.kh.ua/Files/downloads/000posibnyk_powerpoint.pdf</w:t>
        </w:r>
      </w:hyperlink>
    </w:p>
    <w:p w14:paraId="4883EBD0" w14:textId="77777777" w:rsidR="00EC678C" w:rsidRPr="0035217B" w:rsidRDefault="0035217B" w:rsidP="002E5A23">
      <w:pPr>
        <w:ind w:firstLine="697"/>
        <w:jc w:val="both"/>
        <w:rPr>
          <w:rFonts w:ascii="Times New Roman" w:eastAsia="Times New Roman" w:hAnsi="Times New Roman" w:cs="Times New Roman"/>
          <w:color w:val="0000FF"/>
          <w:sz w:val="24"/>
          <w:szCs w:val="24"/>
        </w:rPr>
      </w:pPr>
      <w:r w:rsidRPr="0035217B">
        <w:rPr>
          <w:rFonts w:ascii="Times New Roman" w:eastAsia="Times New Roman" w:hAnsi="Times New Roman" w:cs="Times New Roman"/>
          <w:color w:val="0000FF"/>
          <w:sz w:val="24"/>
          <w:szCs w:val="24"/>
        </w:rPr>
        <w:t>https://www.businesslaw.org.ua/вимог до презентацій/</w:t>
      </w:r>
    </w:p>
    <w:p w14:paraId="07FA636E" w14:textId="2C547043" w:rsidR="00EC678C" w:rsidRPr="002E5A23" w:rsidRDefault="0035217B" w:rsidP="002E5A23">
      <w:pPr>
        <w:ind w:firstLine="697"/>
        <w:jc w:val="both"/>
        <w:rPr>
          <w:rFonts w:ascii="Times New Roman" w:eastAsia="Times New Roman" w:hAnsi="Times New Roman" w:cs="Times New Roman"/>
          <w:b/>
          <w:bCs/>
          <w:sz w:val="24"/>
          <w:szCs w:val="24"/>
        </w:rPr>
      </w:pPr>
      <w:r w:rsidRPr="002E5A23">
        <w:rPr>
          <w:rFonts w:ascii="Times New Roman" w:eastAsia="Times New Roman" w:hAnsi="Times New Roman" w:cs="Times New Roman"/>
          <w:b/>
          <w:bCs/>
          <w:sz w:val="24"/>
          <w:szCs w:val="24"/>
        </w:rPr>
        <w:t>Форми поточного й підсумкового контролю</w:t>
      </w:r>
    </w:p>
    <w:p w14:paraId="2BC536C6" w14:textId="77777777"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ab/>
        <w:t xml:space="preserve">Контрольні заходи передбачають поточний та підсумковий контроль. Поточний контроль здійснюється під час проведення семінарських занять має на меті перевірити рівень підготовленості студента, а також </w:t>
      </w:r>
      <w:proofErr w:type="spellStart"/>
      <w:r w:rsidRPr="0035217B">
        <w:rPr>
          <w:rFonts w:ascii="Times New Roman" w:eastAsia="Times New Roman" w:hAnsi="Times New Roman" w:cs="Times New Roman"/>
          <w:sz w:val="24"/>
          <w:szCs w:val="24"/>
        </w:rPr>
        <w:t>сконтролювати</w:t>
      </w:r>
      <w:proofErr w:type="spellEnd"/>
      <w:r w:rsidRPr="0035217B">
        <w:rPr>
          <w:rFonts w:ascii="Times New Roman" w:eastAsia="Times New Roman" w:hAnsi="Times New Roman" w:cs="Times New Roman"/>
          <w:sz w:val="24"/>
          <w:szCs w:val="24"/>
        </w:rPr>
        <w:t xml:space="preserve"> результати самостійної роботи студентів та рівень виконання індивідуальних завдань (написання та виголошення рефератів, підготовка презентацій). Передбачено такі форми і методи поточного контролю:</w:t>
      </w:r>
    </w:p>
    <w:p w14:paraId="47D30C2B" w14:textId="5DE63A60"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опитування на семінарських заняттях для перевірки результатів опрацювання лекційного матеріалу; перевірка самостійної роботи;</w:t>
      </w:r>
    </w:p>
    <w:p w14:paraId="068696FB" w14:textId="09759EAB"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проведення індивідуальних консультацій як для окремих студентів, так і груп студентів;</w:t>
      </w:r>
    </w:p>
    <w:p w14:paraId="745AC7FD" w14:textId="77777777"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Оцінюючи знання студентів під час семінарських занять, викладач послуговується такими критеріями:</w:t>
      </w:r>
    </w:p>
    <w:p w14:paraId="59B72693" w14:textId="39447B7C"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002E5A23">
        <w:rPr>
          <w:rFonts w:ascii="Times New Roman" w:eastAsia="Times New Roman" w:hAnsi="Times New Roman" w:cs="Times New Roman"/>
          <w:sz w:val="24"/>
          <w:szCs w:val="24"/>
          <w:lang w:val="uk-UA"/>
        </w:rPr>
        <w:t xml:space="preserve"> </w:t>
      </w:r>
      <w:r w:rsidRPr="0035217B">
        <w:rPr>
          <w:rFonts w:ascii="Times New Roman" w:eastAsia="Times New Roman" w:hAnsi="Times New Roman" w:cs="Times New Roman"/>
          <w:sz w:val="24"/>
          <w:szCs w:val="24"/>
        </w:rPr>
        <w:t>рівень розуміння, ступінь засвоєння теоретичних понять та фактичного матеріалу;</w:t>
      </w:r>
    </w:p>
    <w:p w14:paraId="624FC45F" w14:textId="6589D6C1"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обізнаність з основною та додатковою літературами до теми;</w:t>
      </w:r>
    </w:p>
    <w:p w14:paraId="292D4ABA" w14:textId="0B763758"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уміння </w:t>
      </w:r>
      <w:proofErr w:type="spellStart"/>
      <w:r w:rsidRPr="0035217B">
        <w:rPr>
          <w:rFonts w:ascii="Times New Roman" w:eastAsia="Times New Roman" w:hAnsi="Times New Roman" w:cs="Times New Roman"/>
          <w:sz w:val="24"/>
          <w:szCs w:val="24"/>
        </w:rPr>
        <w:t>логічно</w:t>
      </w:r>
      <w:proofErr w:type="spellEnd"/>
      <w:r w:rsidRPr="0035217B">
        <w:rPr>
          <w:rFonts w:ascii="Times New Roman" w:eastAsia="Times New Roman" w:hAnsi="Times New Roman" w:cs="Times New Roman"/>
          <w:sz w:val="24"/>
          <w:szCs w:val="24"/>
        </w:rPr>
        <w:t>, послідовно викладати матеріал;</w:t>
      </w:r>
    </w:p>
    <w:p w14:paraId="49988FB8" w14:textId="7FAAAADF" w:rsidR="00EC678C" w:rsidRPr="0035217B" w:rsidRDefault="0035217B" w:rsidP="002E5A23">
      <w:pPr>
        <w:ind w:firstLine="697"/>
        <w:jc w:val="both"/>
        <w:rPr>
          <w:rFonts w:ascii="Times New Roman" w:eastAsia="Times New Roman" w:hAnsi="Times New Roman" w:cs="Times New Roman"/>
          <w:sz w:val="24"/>
          <w:szCs w:val="24"/>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уміння узагальнювати інформацію під час виступів в аудиторії;</w:t>
      </w:r>
    </w:p>
    <w:p w14:paraId="7CCE70FD" w14:textId="02573430" w:rsidR="00EC678C" w:rsidRPr="002E5A23" w:rsidRDefault="0035217B" w:rsidP="002E5A23">
      <w:pPr>
        <w:ind w:firstLine="697"/>
        <w:jc w:val="both"/>
        <w:rPr>
          <w:rFonts w:ascii="Times New Roman" w:eastAsia="Times New Roman" w:hAnsi="Times New Roman" w:cs="Times New Roman"/>
          <w:sz w:val="24"/>
          <w:szCs w:val="24"/>
          <w:lang w:val="uk-UA"/>
        </w:rPr>
      </w:pP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 xml:space="preserve"> загальна грамотність, логічність і чіткість відповіді</w:t>
      </w:r>
      <w:r w:rsidR="002E5A23">
        <w:rPr>
          <w:rFonts w:ascii="Times New Roman" w:eastAsia="Times New Roman" w:hAnsi="Times New Roman" w:cs="Times New Roman"/>
          <w:sz w:val="24"/>
          <w:szCs w:val="24"/>
          <w:lang w:val="uk-UA"/>
        </w:rPr>
        <w:t>.</w:t>
      </w:r>
    </w:p>
    <w:p w14:paraId="7009BEE9" w14:textId="77777777" w:rsidR="002E5A23" w:rsidRDefault="002E5A23">
      <w:pPr>
        <w:tabs>
          <w:tab w:val="left" w:pos="0"/>
        </w:tabs>
        <w:spacing w:line="240" w:lineRule="auto"/>
        <w:jc w:val="center"/>
        <w:rPr>
          <w:rFonts w:ascii="Times New Roman" w:eastAsia="Times New Roman" w:hAnsi="Times New Roman" w:cs="Times New Roman"/>
          <w:b/>
          <w:color w:val="632423"/>
          <w:sz w:val="24"/>
          <w:szCs w:val="24"/>
        </w:rPr>
      </w:pPr>
    </w:p>
    <w:p w14:paraId="16D19060" w14:textId="6D444B4D" w:rsidR="00EC678C" w:rsidRPr="0035217B" w:rsidRDefault="0035217B">
      <w:pPr>
        <w:tabs>
          <w:tab w:val="left" w:pos="0"/>
        </w:tabs>
        <w:spacing w:line="240" w:lineRule="auto"/>
        <w:jc w:val="center"/>
        <w:rPr>
          <w:rFonts w:ascii="Times New Roman" w:eastAsia="Times New Roman" w:hAnsi="Times New Roman" w:cs="Times New Roman"/>
          <w:color w:val="632423"/>
          <w:sz w:val="24"/>
          <w:szCs w:val="24"/>
        </w:rPr>
      </w:pPr>
      <w:r w:rsidRPr="0035217B">
        <w:rPr>
          <w:rFonts w:ascii="Times New Roman" w:eastAsia="Times New Roman" w:hAnsi="Times New Roman" w:cs="Times New Roman"/>
          <w:b/>
          <w:color w:val="632423"/>
          <w:sz w:val="24"/>
          <w:szCs w:val="24"/>
        </w:rPr>
        <w:lastRenderedPageBreak/>
        <w:t>ПОЛІТИКА ЩОДО АКАДЕМІЧНОЇ ДОБРОЧЕСНОСТІ</w:t>
      </w:r>
    </w:p>
    <w:p w14:paraId="009C6D19" w14:textId="77777777" w:rsidR="00EC678C" w:rsidRPr="0035217B" w:rsidRDefault="0035217B" w:rsidP="002E5A23">
      <w:pPr>
        <w:tabs>
          <w:tab w:val="left" w:pos="426"/>
        </w:tabs>
        <w:spacing w:line="240" w:lineRule="auto"/>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0C1210BB" w14:textId="77777777" w:rsidR="00EC678C" w:rsidRPr="0035217B" w:rsidRDefault="0035217B">
      <w:pPr>
        <w:widowControl w:val="0"/>
        <w:numPr>
          <w:ilvl w:val="0"/>
          <w:numId w:val="1"/>
        </w:numPr>
        <w:spacing w:line="240" w:lineRule="auto"/>
        <w:jc w:val="both"/>
        <w:rPr>
          <w:rFonts w:ascii="Times New Roman" w:eastAsia="Times New Roman" w:hAnsi="Times New Roman" w:cs="Times New Roman"/>
          <w:sz w:val="24"/>
          <w:szCs w:val="24"/>
        </w:rPr>
      </w:pPr>
      <w:bookmarkStart w:id="1" w:name="_gjdgxs" w:colFirst="0" w:colLast="0"/>
      <w:bookmarkEnd w:id="1"/>
      <w:r w:rsidRPr="0035217B">
        <w:rPr>
          <w:rFonts w:ascii="Times New Roman" w:eastAsia="Times New Roman" w:hAnsi="Times New Roman" w:cs="Times New Roman"/>
          <w:sz w:val="24"/>
          <w:szCs w:val="24"/>
        </w:rPr>
        <w:t xml:space="preserve">«Етичний кодекс Чернівецького національного університету імені Юрія Федьковича» </w:t>
      </w:r>
      <w:hyperlink r:id="rId10">
        <w:r w:rsidRPr="0035217B">
          <w:rPr>
            <w:rFonts w:ascii="Times New Roman" w:eastAsia="Times New Roman" w:hAnsi="Times New Roman" w:cs="Times New Roman"/>
            <w:color w:val="0000FF"/>
            <w:sz w:val="24"/>
            <w:szCs w:val="24"/>
            <w:u w:val="single"/>
          </w:rPr>
          <w:t>https://www.chnu.edu.ua/media/jxdbs0zb/etychnyi-kodeks-chernivetskoho-natsionalnoho-universytetu.pdf</w:t>
        </w:r>
      </w:hyperlink>
    </w:p>
    <w:p w14:paraId="2C1895B3" w14:textId="77777777" w:rsidR="00EC678C" w:rsidRPr="0035217B" w:rsidRDefault="0035217B">
      <w:pPr>
        <w:widowControl w:val="0"/>
        <w:numPr>
          <w:ilvl w:val="0"/>
          <w:numId w:val="1"/>
        </w:numPr>
        <w:spacing w:line="240" w:lineRule="auto"/>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«Положенням про виявлення та запобігання академічного плагіату у Чернівецькому національному університету імені Юрія Федьковича» </w:t>
      </w:r>
      <w:hyperlink r:id="rId11">
        <w:r w:rsidRPr="0035217B">
          <w:rPr>
            <w:rFonts w:ascii="Times New Roman" w:eastAsia="Times New Roman" w:hAnsi="Times New Roman" w:cs="Times New Roman"/>
            <w:color w:val="0000FF"/>
            <w:sz w:val="24"/>
            <w:szCs w:val="24"/>
            <w:u w:val="single"/>
          </w:rPr>
          <w:t>https://www.chnu.edu.ua/media/f5eleobm/polozhennya-pro-zapobihannia-plahiatu_2024.pdf</w:t>
        </w:r>
      </w:hyperlink>
    </w:p>
    <w:p w14:paraId="4BB70788" w14:textId="2F27BE6C" w:rsidR="00EC678C" w:rsidRPr="0035217B" w:rsidRDefault="0035217B" w:rsidP="002E5A23">
      <w:pPr>
        <w:ind w:firstLine="697"/>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 xml:space="preserve"> Рекомендована література</w:t>
      </w:r>
    </w:p>
    <w:p w14:paraId="47A8D229" w14:textId="0063676F" w:rsidR="00EC678C" w:rsidRPr="0035217B" w:rsidRDefault="0035217B" w:rsidP="002E5A23">
      <w:pPr>
        <w:ind w:firstLine="697"/>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Базова</w:t>
      </w:r>
    </w:p>
    <w:p w14:paraId="32933BFF" w14:textId="7FAD4767" w:rsidR="00EC678C" w:rsidRPr="0035217B" w:rsidRDefault="0035217B" w:rsidP="002E5A23">
      <w:pPr>
        <w:tabs>
          <w:tab w:val="left" w:pos="1134"/>
        </w:tabs>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1. Болонський процес у фактах і документах / упорядники: </w:t>
      </w:r>
      <w:proofErr w:type="spellStart"/>
      <w:r w:rsidRPr="0035217B">
        <w:rPr>
          <w:rFonts w:ascii="Times New Roman" w:eastAsia="Times New Roman" w:hAnsi="Times New Roman" w:cs="Times New Roman"/>
          <w:sz w:val="24"/>
          <w:szCs w:val="24"/>
        </w:rPr>
        <w:t>Степко</w:t>
      </w:r>
      <w:proofErr w:type="spellEnd"/>
      <w:r w:rsidRPr="0035217B">
        <w:rPr>
          <w:rFonts w:ascii="Times New Roman" w:eastAsia="Times New Roman" w:hAnsi="Times New Roman" w:cs="Times New Roman"/>
          <w:sz w:val="24"/>
          <w:szCs w:val="24"/>
        </w:rPr>
        <w:t xml:space="preserve"> М. Ф., </w:t>
      </w:r>
      <w:proofErr w:type="spellStart"/>
      <w:r w:rsidRPr="0035217B">
        <w:rPr>
          <w:rFonts w:ascii="Times New Roman" w:eastAsia="Times New Roman" w:hAnsi="Times New Roman" w:cs="Times New Roman"/>
          <w:sz w:val="24"/>
          <w:szCs w:val="24"/>
        </w:rPr>
        <w:t>Болюбаш</w:t>
      </w:r>
      <w:proofErr w:type="spellEnd"/>
      <w:r w:rsidRPr="0035217B">
        <w:rPr>
          <w:rFonts w:ascii="Times New Roman" w:eastAsia="Times New Roman" w:hAnsi="Times New Roman" w:cs="Times New Roman"/>
          <w:sz w:val="24"/>
          <w:szCs w:val="24"/>
        </w:rPr>
        <w:t xml:space="preserve"> Я. Я., Шинкарук В. Д., </w:t>
      </w:r>
      <w:proofErr w:type="spellStart"/>
      <w:r w:rsidRPr="0035217B">
        <w:rPr>
          <w:rFonts w:ascii="Times New Roman" w:eastAsia="Times New Roman" w:hAnsi="Times New Roman" w:cs="Times New Roman"/>
          <w:sz w:val="24"/>
          <w:szCs w:val="24"/>
        </w:rPr>
        <w:t>Грубінко</w:t>
      </w:r>
      <w:proofErr w:type="spellEnd"/>
      <w:r w:rsidRPr="0035217B">
        <w:rPr>
          <w:rFonts w:ascii="Times New Roman" w:eastAsia="Times New Roman" w:hAnsi="Times New Roman" w:cs="Times New Roman"/>
          <w:sz w:val="24"/>
          <w:szCs w:val="24"/>
        </w:rPr>
        <w:t xml:space="preserve"> В. В., Бабин І. І. Київ–Тернопіль : вид-во ТДПУ ім. В. Гнатюка, 2003. 52 с.</w:t>
      </w:r>
    </w:p>
    <w:p w14:paraId="55717BF4" w14:textId="11660289" w:rsidR="00EC678C" w:rsidRPr="0035217B" w:rsidRDefault="0035217B" w:rsidP="002E5A23">
      <w:pPr>
        <w:tabs>
          <w:tab w:val="left" w:pos="1134"/>
        </w:tabs>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2. Болонський процес: документи. Київ : Вид-во </w:t>
      </w:r>
      <w:proofErr w:type="spellStart"/>
      <w:r w:rsidRPr="0035217B">
        <w:rPr>
          <w:rFonts w:ascii="Times New Roman" w:eastAsia="Times New Roman" w:hAnsi="Times New Roman" w:cs="Times New Roman"/>
          <w:sz w:val="24"/>
          <w:szCs w:val="24"/>
        </w:rPr>
        <w:t>Європ</w:t>
      </w:r>
      <w:proofErr w:type="spellEnd"/>
      <w:r w:rsidRPr="0035217B">
        <w:rPr>
          <w:rFonts w:ascii="Times New Roman" w:eastAsia="Times New Roman" w:hAnsi="Times New Roman" w:cs="Times New Roman"/>
          <w:sz w:val="24"/>
          <w:szCs w:val="24"/>
        </w:rPr>
        <w:t>. ун-ту, 2004. 169 с.</w:t>
      </w:r>
    </w:p>
    <w:p w14:paraId="7DAD2311" w14:textId="5ED27681" w:rsidR="00EC678C" w:rsidRPr="0035217B" w:rsidRDefault="0035217B" w:rsidP="002E5A23">
      <w:pPr>
        <w:tabs>
          <w:tab w:val="left" w:pos="1134"/>
        </w:tabs>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3. Вища освіта України і Болонський процес : </w:t>
      </w:r>
      <w:proofErr w:type="spellStart"/>
      <w:r w:rsidRPr="0035217B">
        <w:rPr>
          <w:rFonts w:ascii="Times New Roman" w:eastAsia="Times New Roman" w:hAnsi="Times New Roman" w:cs="Times New Roman"/>
          <w:sz w:val="24"/>
          <w:szCs w:val="24"/>
        </w:rPr>
        <w:t>навч</w:t>
      </w:r>
      <w:proofErr w:type="spellEnd"/>
      <w:r w:rsidRPr="0035217B">
        <w:rPr>
          <w:rFonts w:ascii="Times New Roman" w:eastAsia="Times New Roman" w:hAnsi="Times New Roman" w:cs="Times New Roman"/>
          <w:sz w:val="24"/>
          <w:szCs w:val="24"/>
        </w:rPr>
        <w:t xml:space="preserve">. </w:t>
      </w:r>
      <w:proofErr w:type="spellStart"/>
      <w:r w:rsidRPr="0035217B">
        <w:rPr>
          <w:rFonts w:ascii="Times New Roman" w:eastAsia="Times New Roman" w:hAnsi="Times New Roman" w:cs="Times New Roman"/>
          <w:sz w:val="24"/>
          <w:szCs w:val="24"/>
        </w:rPr>
        <w:t>посіб</w:t>
      </w:r>
      <w:proofErr w:type="spellEnd"/>
      <w:r w:rsidRPr="0035217B">
        <w:rPr>
          <w:rFonts w:ascii="Times New Roman" w:eastAsia="Times New Roman" w:hAnsi="Times New Roman" w:cs="Times New Roman"/>
          <w:sz w:val="24"/>
          <w:szCs w:val="24"/>
        </w:rPr>
        <w:t>. / за ред. В. Г. Кременя. Тернопіль : Навчальна книга – Богдан, 2004. 384с.</w:t>
      </w:r>
    </w:p>
    <w:p w14:paraId="762744CC" w14:textId="399A2482" w:rsidR="00EC678C" w:rsidRPr="0035217B" w:rsidRDefault="0035217B" w:rsidP="002E5A23">
      <w:pPr>
        <w:tabs>
          <w:tab w:val="left" w:pos="1134"/>
        </w:tabs>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4. Вступ до спеціальності. Філологія : </w:t>
      </w:r>
      <w:proofErr w:type="spellStart"/>
      <w:r w:rsidRPr="0035217B">
        <w:rPr>
          <w:rFonts w:ascii="Times New Roman" w:eastAsia="Times New Roman" w:hAnsi="Times New Roman" w:cs="Times New Roman"/>
          <w:sz w:val="24"/>
          <w:szCs w:val="24"/>
        </w:rPr>
        <w:t>навч</w:t>
      </w:r>
      <w:proofErr w:type="spellEnd"/>
      <w:r w:rsidRPr="0035217B">
        <w:rPr>
          <w:rFonts w:ascii="Times New Roman" w:eastAsia="Times New Roman" w:hAnsi="Times New Roman" w:cs="Times New Roman"/>
          <w:sz w:val="24"/>
          <w:szCs w:val="24"/>
        </w:rPr>
        <w:t xml:space="preserve">. </w:t>
      </w:r>
      <w:proofErr w:type="spellStart"/>
      <w:r w:rsidRPr="0035217B">
        <w:rPr>
          <w:rFonts w:ascii="Times New Roman" w:eastAsia="Times New Roman" w:hAnsi="Times New Roman" w:cs="Times New Roman"/>
          <w:sz w:val="24"/>
          <w:szCs w:val="24"/>
        </w:rPr>
        <w:t>посіб</w:t>
      </w:r>
      <w:proofErr w:type="spellEnd"/>
      <w:r w:rsidRPr="0035217B">
        <w:rPr>
          <w:rFonts w:ascii="Times New Roman" w:eastAsia="Times New Roman" w:hAnsi="Times New Roman" w:cs="Times New Roman"/>
          <w:sz w:val="24"/>
          <w:szCs w:val="24"/>
        </w:rPr>
        <w:t xml:space="preserve">. / </w:t>
      </w:r>
      <w:proofErr w:type="spellStart"/>
      <w:r w:rsidRPr="0035217B">
        <w:rPr>
          <w:rFonts w:ascii="Times New Roman" w:eastAsia="Times New Roman" w:hAnsi="Times New Roman" w:cs="Times New Roman"/>
          <w:sz w:val="24"/>
          <w:szCs w:val="24"/>
        </w:rPr>
        <w:t>авт</w:t>
      </w:r>
      <w:proofErr w:type="spellEnd"/>
      <w:r w:rsidRPr="0035217B">
        <w:rPr>
          <w:rFonts w:ascii="Times New Roman" w:eastAsia="Times New Roman" w:hAnsi="Times New Roman" w:cs="Times New Roman"/>
          <w:sz w:val="24"/>
          <w:szCs w:val="24"/>
        </w:rPr>
        <w:t xml:space="preserve">.-уклад. І. Красовська, В. Якуба. Київ : </w:t>
      </w:r>
      <w:proofErr w:type="spellStart"/>
      <w:r w:rsidRPr="0035217B">
        <w:rPr>
          <w:rFonts w:ascii="Times New Roman" w:eastAsia="Times New Roman" w:hAnsi="Times New Roman" w:cs="Times New Roman"/>
          <w:sz w:val="24"/>
          <w:szCs w:val="24"/>
        </w:rPr>
        <w:t>Київ.ун</w:t>
      </w:r>
      <w:proofErr w:type="spellEnd"/>
      <w:r w:rsidRPr="0035217B">
        <w:rPr>
          <w:rFonts w:ascii="Times New Roman" w:eastAsia="Times New Roman" w:hAnsi="Times New Roman" w:cs="Times New Roman"/>
          <w:sz w:val="24"/>
          <w:szCs w:val="24"/>
        </w:rPr>
        <w:t xml:space="preserve">-т ім. </w:t>
      </w:r>
      <w:proofErr w:type="spellStart"/>
      <w:r w:rsidRPr="0035217B">
        <w:rPr>
          <w:rFonts w:ascii="Times New Roman" w:eastAsia="Times New Roman" w:hAnsi="Times New Roman" w:cs="Times New Roman"/>
          <w:sz w:val="24"/>
          <w:szCs w:val="24"/>
        </w:rPr>
        <w:t>Б.Грінченка</w:t>
      </w:r>
      <w:proofErr w:type="spellEnd"/>
      <w:r w:rsidRPr="0035217B">
        <w:rPr>
          <w:rFonts w:ascii="Times New Roman" w:eastAsia="Times New Roman" w:hAnsi="Times New Roman" w:cs="Times New Roman"/>
          <w:sz w:val="24"/>
          <w:szCs w:val="24"/>
        </w:rPr>
        <w:t>, 2011. 96 с.</w:t>
      </w:r>
    </w:p>
    <w:p w14:paraId="5B874F9A" w14:textId="24236DFD" w:rsidR="00EC678C" w:rsidRPr="0035217B" w:rsidRDefault="0035217B" w:rsidP="002E5A23">
      <w:pPr>
        <w:tabs>
          <w:tab w:val="left" w:pos="1134"/>
        </w:tabs>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5. </w:t>
      </w:r>
      <w:proofErr w:type="spellStart"/>
      <w:r w:rsidRPr="0035217B">
        <w:rPr>
          <w:rFonts w:ascii="Times New Roman" w:eastAsia="Times New Roman" w:hAnsi="Times New Roman" w:cs="Times New Roman"/>
          <w:sz w:val="24"/>
          <w:szCs w:val="24"/>
        </w:rPr>
        <w:t>Загнітко</w:t>
      </w:r>
      <w:proofErr w:type="spellEnd"/>
      <w:r w:rsidRPr="0035217B">
        <w:rPr>
          <w:rFonts w:ascii="Times New Roman" w:eastAsia="Times New Roman" w:hAnsi="Times New Roman" w:cs="Times New Roman"/>
          <w:sz w:val="24"/>
          <w:szCs w:val="24"/>
        </w:rPr>
        <w:t xml:space="preserve"> А. П. Історія українського мовознавства в особах : наук.-</w:t>
      </w:r>
      <w:proofErr w:type="spellStart"/>
      <w:r w:rsidRPr="0035217B">
        <w:rPr>
          <w:rFonts w:ascii="Times New Roman" w:eastAsia="Times New Roman" w:hAnsi="Times New Roman" w:cs="Times New Roman"/>
          <w:sz w:val="24"/>
          <w:szCs w:val="24"/>
        </w:rPr>
        <w:t>навч</w:t>
      </w:r>
      <w:proofErr w:type="spellEnd"/>
      <w:r w:rsidRPr="0035217B">
        <w:rPr>
          <w:rFonts w:ascii="Times New Roman" w:eastAsia="Times New Roman" w:hAnsi="Times New Roman" w:cs="Times New Roman"/>
          <w:sz w:val="24"/>
          <w:szCs w:val="24"/>
        </w:rPr>
        <w:t xml:space="preserve">. </w:t>
      </w:r>
      <w:proofErr w:type="spellStart"/>
      <w:r w:rsidRPr="0035217B">
        <w:rPr>
          <w:rFonts w:ascii="Times New Roman" w:eastAsia="Times New Roman" w:hAnsi="Times New Roman" w:cs="Times New Roman"/>
          <w:sz w:val="24"/>
          <w:szCs w:val="24"/>
        </w:rPr>
        <w:t>посіб</w:t>
      </w:r>
      <w:proofErr w:type="spellEnd"/>
      <w:r w:rsidRPr="0035217B">
        <w:rPr>
          <w:rFonts w:ascii="Times New Roman" w:eastAsia="Times New Roman" w:hAnsi="Times New Roman" w:cs="Times New Roman"/>
          <w:sz w:val="24"/>
          <w:szCs w:val="24"/>
        </w:rPr>
        <w:t xml:space="preserve">. Донецьк : </w:t>
      </w:r>
      <w:proofErr w:type="spellStart"/>
      <w:r w:rsidRPr="0035217B">
        <w:rPr>
          <w:rFonts w:ascii="Times New Roman" w:eastAsia="Times New Roman" w:hAnsi="Times New Roman" w:cs="Times New Roman"/>
          <w:sz w:val="24"/>
          <w:szCs w:val="24"/>
        </w:rPr>
        <w:t>ДонНУ</w:t>
      </w:r>
      <w:proofErr w:type="spellEnd"/>
      <w:r w:rsidRPr="0035217B">
        <w:rPr>
          <w:rFonts w:ascii="Times New Roman" w:eastAsia="Times New Roman" w:hAnsi="Times New Roman" w:cs="Times New Roman"/>
          <w:sz w:val="24"/>
          <w:szCs w:val="24"/>
        </w:rPr>
        <w:t>, 2006. Ч. 1. 184 с.</w:t>
      </w:r>
    </w:p>
    <w:p w14:paraId="7105ACC5" w14:textId="1C8CE275" w:rsidR="00EC678C" w:rsidRPr="0035217B" w:rsidRDefault="0035217B" w:rsidP="002E5A23">
      <w:pPr>
        <w:tabs>
          <w:tab w:val="left" w:pos="1134"/>
        </w:tabs>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6. Збірник нормативних документів з впровадження кредитно-модульної системи організації навчального процесу / укладачі: М. В. Клименко, М. А. </w:t>
      </w:r>
      <w:proofErr w:type="spellStart"/>
      <w:r w:rsidRPr="0035217B">
        <w:rPr>
          <w:rFonts w:ascii="Times New Roman" w:eastAsia="Times New Roman" w:hAnsi="Times New Roman" w:cs="Times New Roman"/>
          <w:sz w:val="24"/>
          <w:szCs w:val="24"/>
        </w:rPr>
        <w:t>Рехтета</w:t>
      </w:r>
      <w:proofErr w:type="spellEnd"/>
      <w:r w:rsidRPr="0035217B">
        <w:rPr>
          <w:rFonts w:ascii="Times New Roman" w:eastAsia="Times New Roman" w:hAnsi="Times New Roman" w:cs="Times New Roman"/>
          <w:sz w:val="24"/>
          <w:szCs w:val="24"/>
        </w:rPr>
        <w:t xml:space="preserve">, О. С. </w:t>
      </w:r>
      <w:proofErr w:type="spellStart"/>
      <w:r w:rsidRPr="0035217B">
        <w:rPr>
          <w:rFonts w:ascii="Times New Roman" w:eastAsia="Times New Roman" w:hAnsi="Times New Roman" w:cs="Times New Roman"/>
          <w:sz w:val="24"/>
          <w:szCs w:val="24"/>
        </w:rPr>
        <w:t>Трофімішина</w:t>
      </w:r>
      <w:proofErr w:type="spellEnd"/>
      <w:r w:rsidRPr="0035217B">
        <w:rPr>
          <w:rFonts w:ascii="Times New Roman" w:eastAsia="Times New Roman" w:hAnsi="Times New Roman" w:cs="Times New Roman"/>
          <w:sz w:val="24"/>
          <w:szCs w:val="24"/>
        </w:rPr>
        <w:t>. Миколаїв : МДУ, 2006. 99 с.</w:t>
      </w:r>
    </w:p>
    <w:p w14:paraId="01C1FC01" w14:textId="4E7A0961" w:rsidR="00EC678C" w:rsidRPr="0035217B" w:rsidRDefault="0035217B" w:rsidP="002E5A23">
      <w:pPr>
        <w:tabs>
          <w:tab w:val="left" w:pos="1134"/>
        </w:tabs>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7. Журавський В. С, </w:t>
      </w:r>
      <w:proofErr w:type="spellStart"/>
      <w:r w:rsidRPr="0035217B">
        <w:rPr>
          <w:rFonts w:ascii="Times New Roman" w:eastAsia="Times New Roman" w:hAnsi="Times New Roman" w:cs="Times New Roman"/>
          <w:sz w:val="24"/>
          <w:szCs w:val="24"/>
        </w:rPr>
        <w:t>Згуровський</w:t>
      </w:r>
      <w:proofErr w:type="spellEnd"/>
      <w:r w:rsidRPr="0035217B">
        <w:rPr>
          <w:rFonts w:ascii="Times New Roman" w:eastAsia="Times New Roman" w:hAnsi="Times New Roman" w:cs="Times New Roman"/>
          <w:sz w:val="24"/>
          <w:szCs w:val="24"/>
        </w:rPr>
        <w:t xml:space="preserve"> М. З. Болонський процес: головні принципи входження в європейський простір вищої освіти. Київ : ІВЦ «Видавництво політехніка», 2003. 200с.</w:t>
      </w:r>
    </w:p>
    <w:p w14:paraId="09ED5E5A" w14:textId="17CAF812" w:rsidR="00EC678C" w:rsidRPr="0035217B" w:rsidRDefault="0035217B" w:rsidP="002E5A23">
      <w:pPr>
        <w:tabs>
          <w:tab w:val="left" w:pos="1134"/>
        </w:tabs>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8. Козак Н. Л., </w:t>
      </w:r>
      <w:proofErr w:type="spellStart"/>
      <w:r w:rsidRPr="0035217B">
        <w:rPr>
          <w:rFonts w:ascii="Times New Roman" w:eastAsia="Times New Roman" w:hAnsi="Times New Roman" w:cs="Times New Roman"/>
          <w:sz w:val="24"/>
          <w:szCs w:val="24"/>
        </w:rPr>
        <w:t>Шоробура</w:t>
      </w:r>
      <w:proofErr w:type="spellEnd"/>
      <w:r w:rsidRPr="0035217B">
        <w:rPr>
          <w:rFonts w:ascii="Times New Roman" w:eastAsia="Times New Roman" w:hAnsi="Times New Roman" w:cs="Times New Roman"/>
          <w:sz w:val="24"/>
          <w:szCs w:val="24"/>
        </w:rPr>
        <w:t xml:space="preserve"> І. М. Університетська освіта : навчальний посібник. Львів : «Новий Світ-2000», 2011. 180 с.</w:t>
      </w:r>
    </w:p>
    <w:p w14:paraId="724947B6" w14:textId="09AE6CCE" w:rsidR="00EC678C" w:rsidRPr="0035217B" w:rsidRDefault="0035217B" w:rsidP="002E5A23">
      <w:pPr>
        <w:tabs>
          <w:tab w:val="left" w:pos="1134"/>
        </w:tabs>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9. </w:t>
      </w:r>
      <w:proofErr w:type="spellStart"/>
      <w:r w:rsidRPr="0035217B">
        <w:rPr>
          <w:rFonts w:ascii="Times New Roman" w:eastAsia="Times New Roman" w:hAnsi="Times New Roman" w:cs="Times New Roman"/>
          <w:sz w:val="24"/>
          <w:szCs w:val="24"/>
        </w:rPr>
        <w:t>Кузьмінський</w:t>
      </w:r>
      <w:proofErr w:type="spellEnd"/>
      <w:r w:rsidRPr="0035217B">
        <w:rPr>
          <w:rFonts w:ascii="Times New Roman" w:eastAsia="Times New Roman" w:hAnsi="Times New Roman" w:cs="Times New Roman"/>
          <w:sz w:val="24"/>
          <w:szCs w:val="24"/>
        </w:rPr>
        <w:t xml:space="preserve"> А. І. Вступ до університетських студій : навчальний посібник для студентів університетів. Черкаси : Вид. від. ЧНУ імені Богдана Хмельницького, 2004. 174 с.</w:t>
      </w:r>
    </w:p>
    <w:p w14:paraId="0050F79D" w14:textId="07B6FEDD" w:rsidR="00EC678C" w:rsidRPr="0035217B" w:rsidRDefault="0035217B" w:rsidP="002E5A23">
      <w:pPr>
        <w:tabs>
          <w:tab w:val="left" w:pos="1134"/>
        </w:tabs>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10. </w:t>
      </w:r>
      <w:proofErr w:type="spellStart"/>
      <w:r w:rsidRPr="0035217B">
        <w:rPr>
          <w:rFonts w:ascii="Times New Roman" w:eastAsia="Times New Roman" w:hAnsi="Times New Roman" w:cs="Times New Roman"/>
          <w:sz w:val="24"/>
          <w:szCs w:val="24"/>
        </w:rPr>
        <w:t>Левківська</w:t>
      </w:r>
      <w:proofErr w:type="spellEnd"/>
      <w:r w:rsidRPr="0035217B">
        <w:rPr>
          <w:rFonts w:ascii="Times New Roman" w:eastAsia="Times New Roman" w:hAnsi="Times New Roman" w:cs="Times New Roman"/>
          <w:sz w:val="24"/>
          <w:szCs w:val="24"/>
        </w:rPr>
        <w:t xml:space="preserve"> Г. П. Адаптація першокурсників в умовах вищого навчального закладу освіти. Київ : Либідь, 2001. 102 с.</w:t>
      </w:r>
    </w:p>
    <w:p w14:paraId="3D37F8F5" w14:textId="1069E38E" w:rsidR="00EC678C" w:rsidRPr="0035217B" w:rsidRDefault="0035217B" w:rsidP="002E5A23">
      <w:pPr>
        <w:tabs>
          <w:tab w:val="left" w:pos="1134"/>
        </w:tabs>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11. </w:t>
      </w:r>
      <w:proofErr w:type="spellStart"/>
      <w:r w:rsidRPr="0035217B">
        <w:rPr>
          <w:rFonts w:ascii="Times New Roman" w:eastAsia="Times New Roman" w:hAnsi="Times New Roman" w:cs="Times New Roman"/>
          <w:sz w:val="24"/>
          <w:szCs w:val="24"/>
        </w:rPr>
        <w:t>Мешко</w:t>
      </w:r>
      <w:proofErr w:type="spellEnd"/>
      <w:r w:rsidRPr="0035217B">
        <w:rPr>
          <w:rFonts w:ascii="Times New Roman" w:eastAsia="Times New Roman" w:hAnsi="Times New Roman" w:cs="Times New Roman"/>
          <w:sz w:val="24"/>
          <w:szCs w:val="24"/>
        </w:rPr>
        <w:t xml:space="preserve"> Г. М. Вступ до педагогічної професії : </w:t>
      </w:r>
      <w:proofErr w:type="spellStart"/>
      <w:r w:rsidRPr="0035217B">
        <w:rPr>
          <w:rFonts w:ascii="Times New Roman" w:eastAsia="Times New Roman" w:hAnsi="Times New Roman" w:cs="Times New Roman"/>
          <w:sz w:val="24"/>
          <w:szCs w:val="24"/>
        </w:rPr>
        <w:t>навч</w:t>
      </w:r>
      <w:proofErr w:type="spellEnd"/>
      <w:r w:rsidRPr="0035217B">
        <w:rPr>
          <w:rFonts w:ascii="Times New Roman" w:eastAsia="Times New Roman" w:hAnsi="Times New Roman" w:cs="Times New Roman"/>
          <w:sz w:val="24"/>
          <w:szCs w:val="24"/>
        </w:rPr>
        <w:t xml:space="preserve">. </w:t>
      </w:r>
      <w:proofErr w:type="spellStart"/>
      <w:r w:rsidRPr="0035217B">
        <w:rPr>
          <w:rFonts w:ascii="Times New Roman" w:eastAsia="Times New Roman" w:hAnsi="Times New Roman" w:cs="Times New Roman"/>
          <w:sz w:val="24"/>
          <w:szCs w:val="24"/>
        </w:rPr>
        <w:t>посіб</w:t>
      </w:r>
      <w:proofErr w:type="spellEnd"/>
      <w:r w:rsidRPr="0035217B">
        <w:rPr>
          <w:rFonts w:ascii="Times New Roman" w:eastAsia="Times New Roman" w:hAnsi="Times New Roman" w:cs="Times New Roman"/>
          <w:sz w:val="24"/>
          <w:szCs w:val="24"/>
        </w:rPr>
        <w:t xml:space="preserve">. Київ : </w:t>
      </w:r>
      <w:proofErr w:type="spellStart"/>
      <w:r w:rsidRPr="0035217B">
        <w:rPr>
          <w:rFonts w:ascii="Times New Roman" w:eastAsia="Times New Roman" w:hAnsi="Times New Roman" w:cs="Times New Roman"/>
          <w:sz w:val="24"/>
          <w:szCs w:val="24"/>
        </w:rPr>
        <w:t>Академвидав</w:t>
      </w:r>
      <w:proofErr w:type="spellEnd"/>
      <w:r w:rsidRPr="0035217B">
        <w:rPr>
          <w:rFonts w:ascii="Times New Roman" w:eastAsia="Times New Roman" w:hAnsi="Times New Roman" w:cs="Times New Roman"/>
          <w:sz w:val="24"/>
          <w:szCs w:val="24"/>
        </w:rPr>
        <w:t>, 2010. 200 с.</w:t>
      </w:r>
    </w:p>
    <w:p w14:paraId="2756AE51" w14:textId="2EDA0F20" w:rsidR="00EC678C" w:rsidRPr="0035217B" w:rsidRDefault="0035217B" w:rsidP="002E5A23">
      <w:pPr>
        <w:tabs>
          <w:tab w:val="left" w:pos="1134"/>
        </w:tabs>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12. Основні засади розвитку вищої освіти України в контексті Болонського процесу (документи і матеріали 2003–2004 рр.). Київ ; Тернопіль, 2004. 147с.</w:t>
      </w:r>
    </w:p>
    <w:p w14:paraId="436A1D16" w14:textId="14F03EAE" w:rsidR="00EC678C" w:rsidRPr="0035217B" w:rsidRDefault="0035217B" w:rsidP="002E5A23">
      <w:pPr>
        <w:tabs>
          <w:tab w:val="left" w:pos="1134"/>
        </w:tabs>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13. </w:t>
      </w:r>
      <w:proofErr w:type="spellStart"/>
      <w:r w:rsidRPr="0035217B">
        <w:rPr>
          <w:rFonts w:ascii="Times New Roman" w:eastAsia="Times New Roman" w:hAnsi="Times New Roman" w:cs="Times New Roman"/>
          <w:sz w:val="24"/>
          <w:szCs w:val="24"/>
        </w:rPr>
        <w:t>Степко</w:t>
      </w:r>
      <w:proofErr w:type="spellEnd"/>
      <w:r w:rsidRPr="0035217B">
        <w:rPr>
          <w:rFonts w:ascii="Times New Roman" w:eastAsia="Times New Roman" w:hAnsi="Times New Roman" w:cs="Times New Roman"/>
          <w:sz w:val="24"/>
          <w:szCs w:val="24"/>
        </w:rPr>
        <w:t xml:space="preserve"> М. Ф., Клименко Б. В., </w:t>
      </w:r>
      <w:proofErr w:type="spellStart"/>
      <w:r w:rsidRPr="0035217B">
        <w:rPr>
          <w:rFonts w:ascii="Times New Roman" w:eastAsia="Times New Roman" w:hAnsi="Times New Roman" w:cs="Times New Roman"/>
          <w:sz w:val="24"/>
          <w:szCs w:val="24"/>
        </w:rPr>
        <w:t>Товажнянський</w:t>
      </w:r>
      <w:proofErr w:type="spellEnd"/>
      <w:r w:rsidRPr="0035217B">
        <w:rPr>
          <w:rFonts w:ascii="Times New Roman" w:eastAsia="Times New Roman" w:hAnsi="Times New Roman" w:cs="Times New Roman"/>
          <w:sz w:val="24"/>
          <w:szCs w:val="24"/>
        </w:rPr>
        <w:t xml:space="preserve"> Л. Л. Болонський процес і навчання впродовж життя. Харків : НТУ, 2004. 111с.</w:t>
      </w:r>
    </w:p>
    <w:p w14:paraId="58EAAFA7" w14:textId="40F6BDE8" w:rsidR="00EC678C" w:rsidRPr="0035217B" w:rsidRDefault="0035217B" w:rsidP="002E5A23">
      <w:pPr>
        <w:tabs>
          <w:tab w:val="left" w:pos="1134"/>
        </w:tabs>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14. </w:t>
      </w:r>
      <w:proofErr w:type="spellStart"/>
      <w:r w:rsidRPr="0035217B">
        <w:rPr>
          <w:rFonts w:ascii="Times New Roman" w:eastAsia="Times New Roman" w:hAnsi="Times New Roman" w:cs="Times New Roman"/>
          <w:sz w:val="24"/>
          <w:szCs w:val="24"/>
        </w:rPr>
        <w:t>Струганець</w:t>
      </w:r>
      <w:proofErr w:type="spellEnd"/>
      <w:r w:rsidRPr="0035217B">
        <w:rPr>
          <w:rFonts w:ascii="Times New Roman" w:eastAsia="Times New Roman" w:hAnsi="Times New Roman" w:cs="Times New Roman"/>
          <w:sz w:val="24"/>
          <w:szCs w:val="24"/>
        </w:rPr>
        <w:t xml:space="preserve"> Л. </w:t>
      </w:r>
      <w:proofErr w:type="spellStart"/>
      <w:r w:rsidRPr="0035217B">
        <w:rPr>
          <w:rFonts w:ascii="Times New Roman" w:eastAsia="Times New Roman" w:hAnsi="Times New Roman" w:cs="Times New Roman"/>
          <w:sz w:val="24"/>
          <w:szCs w:val="24"/>
        </w:rPr>
        <w:t>Мовнокомунікативна</w:t>
      </w:r>
      <w:proofErr w:type="spellEnd"/>
      <w:r w:rsidRPr="0035217B">
        <w:rPr>
          <w:rFonts w:ascii="Times New Roman" w:eastAsia="Times New Roman" w:hAnsi="Times New Roman" w:cs="Times New Roman"/>
          <w:sz w:val="24"/>
          <w:szCs w:val="24"/>
        </w:rPr>
        <w:t xml:space="preserve"> компетентність учителя-лідера : </w:t>
      </w:r>
      <w:proofErr w:type="spellStart"/>
      <w:r w:rsidRPr="0035217B">
        <w:rPr>
          <w:rFonts w:ascii="Times New Roman" w:eastAsia="Times New Roman" w:hAnsi="Times New Roman" w:cs="Times New Roman"/>
          <w:sz w:val="24"/>
          <w:szCs w:val="24"/>
        </w:rPr>
        <w:t>навч</w:t>
      </w:r>
      <w:proofErr w:type="spellEnd"/>
      <w:r w:rsidRPr="0035217B">
        <w:rPr>
          <w:rFonts w:ascii="Times New Roman" w:eastAsia="Times New Roman" w:hAnsi="Times New Roman" w:cs="Times New Roman"/>
          <w:sz w:val="24"/>
          <w:szCs w:val="24"/>
        </w:rPr>
        <w:t xml:space="preserve">. </w:t>
      </w:r>
      <w:proofErr w:type="spellStart"/>
      <w:r w:rsidRPr="0035217B">
        <w:rPr>
          <w:rFonts w:ascii="Times New Roman" w:eastAsia="Times New Roman" w:hAnsi="Times New Roman" w:cs="Times New Roman"/>
          <w:sz w:val="24"/>
          <w:szCs w:val="24"/>
        </w:rPr>
        <w:t>посіб</w:t>
      </w:r>
      <w:proofErr w:type="spellEnd"/>
      <w:r w:rsidRPr="0035217B">
        <w:rPr>
          <w:rFonts w:ascii="Times New Roman" w:eastAsia="Times New Roman" w:hAnsi="Times New Roman" w:cs="Times New Roman"/>
          <w:sz w:val="24"/>
          <w:szCs w:val="24"/>
        </w:rPr>
        <w:t>. Київ : ДП «НВЦ «Пріоритети», 2016. 40 с.</w:t>
      </w:r>
    </w:p>
    <w:p w14:paraId="3E6191A1" w14:textId="0F55F670"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15. </w:t>
      </w:r>
      <w:proofErr w:type="spellStart"/>
      <w:r w:rsidRPr="0035217B">
        <w:rPr>
          <w:rFonts w:ascii="Times New Roman" w:eastAsia="Times New Roman" w:hAnsi="Times New Roman" w:cs="Times New Roman"/>
          <w:sz w:val="24"/>
          <w:szCs w:val="24"/>
        </w:rPr>
        <w:t>Товканець</w:t>
      </w:r>
      <w:proofErr w:type="spellEnd"/>
      <w:r w:rsidRPr="0035217B">
        <w:rPr>
          <w:rFonts w:ascii="Times New Roman" w:eastAsia="Times New Roman" w:hAnsi="Times New Roman" w:cs="Times New Roman"/>
          <w:sz w:val="24"/>
          <w:szCs w:val="24"/>
        </w:rPr>
        <w:t xml:space="preserve"> Г. В. Університетська освіта : навчально-методичний посібник для студентів вищих навчальних закладів. Київ, 2012. 123 с.</w:t>
      </w:r>
    </w:p>
    <w:p w14:paraId="401C9FE9" w14:textId="57E8EF5A"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lastRenderedPageBreak/>
        <w:t xml:space="preserve">16. </w:t>
      </w:r>
      <w:proofErr w:type="spellStart"/>
      <w:r w:rsidRPr="0035217B">
        <w:rPr>
          <w:rFonts w:ascii="Times New Roman" w:eastAsia="Times New Roman" w:hAnsi="Times New Roman" w:cs="Times New Roman"/>
          <w:sz w:val="24"/>
          <w:szCs w:val="24"/>
        </w:rPr>
        <w:t>Трибулькевич</w:t>
      </w:r>
      <w:proofErr w:type="spellEnd"/>
      <w:r w:rsidRPr="0035217B">
        <w:rPr>
          <w:rFonts w:ascii="Times New Roman" w:eastAsia="Times New Roman" w:hAnsi="Times New Roman" w:cs="Times New Roman"/>
          <w:sz w:val="24"/>
          <w:szCs w:val="24"/>
        </w:rPr>
        <w:t xml:space="preserve"> К. Г. Розвиток студентського самоврядування у вищих навчальних закладах України (1917–2010рр.) : монографія. Одеса, 2016. 458 с.</w:t>
      </w:r>
    </w:p>
    <w:p w14:paraId="252F7FFE" w14:textId="69058734"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17. Чуйко Г. П., Чуйко Н. Г. Болонський процес – українською мовою. Херсон : Вид. ХНТУ, 2004. 23 с.</w:t>
      </w:r>
    </w:p>
    <w:p w14:paraId="2A4DFEA7" w14:textId="77777777" w:rsidR="00EC678C" w:rsidRPr="0035217B" w:rsidRDefault="0035217B" w:rsidP="002E5A23">
      <w:pPr>
        <w:shd w:val="clear" w:color="auto" w:fill="FFFFFF"/>
        <w:ind w:firstLine="70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7.2. Допоміжна</w:t>
      </w:r>
    </w:p>
    <w:p w14:paraId="0D2F1C2C" w14:textId="559AA024"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1. Авраменко О. 100 експрес-уроків української : у 2 ч. Київ : </w:t>
      </w:r>
      <w:proofErr w:type="spellStart"/>
      <w:r w:rsidRPr="0035217B">
        <w:rPr>
          <w:rFonts w:ascii="Times New Roman" w:eastAsia="Times New Roman" w:hAnsi="Times New Roman" w:cs="Times New Roman"/>
          <w:sz w:val="24"/>
          <w:szCs w:val="24"/>
        </w:rPr>
        <w:t>Книголав</w:t>
      </w:r>
      <w:proofErr w:type="spellEnd"/>
      <w:r w:rsidRPr="0035217B">
        <w:rPr>
          <w:rFonts w:ascii="Times New Roman" w:eastAsia="Times New Roman" w:hAnsi="Times New Roman" w:cs="Times New Roman"/>
          <w:sz w:val="24"/>
          <w:szCs w:val="24"/>
        </w:rPr>
        <w:t>, 2016-2017.</w:t>
      </w:r>
    </w:p>
    <w:p w14:paraId="63586CBE" w14:textId="2CFF8063"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2. </w:t>
      </w:r>
      <w:proofErr w:type="spellStart"/>
      <w:r w:rsidRPr="0035217B">
        <w:rPr>
          <w:rFonts w:ascii="Times New Roman" w:eastAsia="Times New Roman" w:hAnsi="Times New Roman" w:cs="Times New Roman"/>
          <w:sz w:val="24"/>
          <w:szCs w:val="24"/>
        </w:rPr>
        <w:t>Антисуржик</w:t>
      </w:r>
      <w:proofErr w:type="spellEnd"/>
      <w:r w:rsidRPr="0035217B">
        <w:rPr>
          <w:rFonts w:ascii="Times New Roman" w:eastAsia="Times New Roman" w:hAnsi="Times New Roman" w:cs="Times New Roman"/>
          <w:sz w:val="24"/>
          <w:szCs w:val="24"/>
        </w:rPr>
        <w:t xml:space="preserve">. Вчимося ввічливо поводитись і правильно говорити / за </w:t>
      </w:r>
      <w:proofErr w:type="spellStart"/>
      <w:r w:rsidRPr="0035217B">
        <w:rPr>
          <w:rFonts w:ascii="Times New Roman" w:eastAsia="Times New Roman" w:hAnsi="Times New Roman" w:cs="Times New Roman"/>
          <w:sz w:val="24"/>
          <w:szCs w:val="24"/>
        </w:rPr>
        <w:t>заг</w:t>
      </w:r>
      <w:proofErr w:type="spellEnd"/>
      <w:r w:rsidRPr="0035217B">
        <w:rPr>
          <w:rFonts w:ascii="Times New Roman" w:eastAsia="Times New Roman" w:hAnsi="Times New Roman" w:cs="Times New Roman"/>
          <w:sz w:val="24"/>
          <w:szCs w:val="24"/>
        </w:rPr>
        <w:t xml:space="preserve">. ред. О. </w:t>
      </w:r>
      <w:proofErr w:type="spellStart"/>
      <w:r w:rsidRPr="0035217B">
        <w:rPr>
          <w:rFonts w:ascii="Times New Roman" w:eastAsia="Times New Roman" w:hAnsi="Times New Roman" w:cs="Times New Roman"/>
          <w:sz w:val="24"/>
          <w:szCs w:val="24"/>
        </w:rPr>
        <w:t>Сербенської</w:t>
      </w:r>
      <w:proofErr w:type="spellEnd"/>
      <w:r w:rsidRPr="0035217B">
        <w:rPr>
          <w:rFonts w:ascii="Times New Roman" w:eastAsia="Times New Roman" w:hAnsi="Times New Roman" w:cs="Times New Roman"/>
          <w:sz w:val="24"/>
          <w:szCs w:val="24"/>
        </w:rPr>
        <w:t>. Львів : Апріорі, 2017. 304 с.</w:t>
      </w:r>
    </w:p>
    <w:p w14:paraId="5250AE08" w14:textId="38D83AC1"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3. </w:t>
      </w:r>
      <w:proofErr w:type="spellStart"/>
      <w:r w:rsidRPr="0035217B">
        <w:rPr>
          <w:rFonts w:ascii="Times New Roman" w:eastAsia="Times New Roman" w:hAnsi="Times New Roman" w:cs="Times New Roman"/>
          <w:sz w:val="24"/>
          <w:szCs w:val="24"/>
        </w:rPr>
        <w:t>Баяк</w:t>
      </w:r>
      <w:proofErr w:type="spellEnd"/>
      <w:r w:rsidRPr="0035217B">
        <w:rPr>
          <w:rFonts w:ascii="Times New Roman" w:eastAsia="Times New Roman" w:hAnsi="Times New Roman" w:cs="Times New Roman"/>
          <w:sz w:val="24"/>
          <w:szCs w:val="24"/>
        </w:rPr>
        <w:t xml:space="preserve"> Є. Ми говоримо українською: </w:t>
      </w:r>
      <w:proofErr w:type="spellStart"/>
      <w:r w:rsidRPr="0035217B">
        <w:rPr>
          <w:rFonts w:ascii="Times New Roman" w:eastAsia="Times New Roman" w:hAnsi="Times New Roman" w:cs="Times New Roman"/>
          <w:sz w:val="24"/>
          <w:szCs w:val="24"/>
        </w:rPr>
        <w:t>інтелектуально</w:t>
      </w:r>
      <w:proofErr w:type="spellEnd"/>
      <w:r w:rsidRPr="0035217B">
        <w:rPr>
          <w:rFonts w:ascii="Times New Roman" w:eastAsia="Times New Roman" w:hAnsi="Times New Roman" w:cs="Times New Roman"/>
          <w:sz w:val="24"/>
          <w:szCs w:val="24"/>
        </w:rPr>
        <w:t xml:space="preserve">-мовознавчий турнір. </w:t>
      </w:r>
      <w:proofErr w:type="spellStart"/>
      <w:r w:rsidRPr="0035217B">
        <w:rPr>
          <w:rFonts w:ascii="Times New Roman" w:eastAsia="Times New Roman" w:hAnsi="Times New Roman" w:cs="Times New Roman"/>
          <w:i/>
          <w:sz w:val="24"/>
          <w:szCs w:val="24"/>
        </w:rPr>
        <w:t>Дивослово</w:t>
      </w:r>
      <w:proofErr w:type="spellEnd"/>
      <w:r w:rsidRPr="0035217B">
        <w:rPr>
          <w:rFonts w:ascii="Times New Roman" w:eastAsia="Times New Roman" w:hAnsi="Times New Roman" w:cs="Times New Roman"/>
          <w:i/>
          <w:sz w:val="24"/>
          <w:szCs w:val="24"/>
        </w:rPr>
        <w:t>.</w:t>
      </w:r>
      <w:r w:rsidRPr="0035217B">
        <w:rPr>
          <w:rFonts w:ascii="Times New Roman" w:eastAsia="Times New Roman" w:hAnsi="Times New Roman" w:cs="Times New Roman"/>
          <w:sz w:val="24"/>
          <w:szCs w:val="24"/>
        </w:rPr>
        <w:t xml:space="preserve"> 2018. № 2. С. 17–20.</w:t>
      </w:r>
    </w:p>
    <w:p w14:paraId="7C315027" w14:textId="65E56B68"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 Береза Т. А. Слова, що нас збагачують: слова вишуканої української мови. Львів : Апріорі, 2016. 382 с.</w:t>
      </w:r>
    </w:p>
    <w:p w14:paraId="0ADCF3EA" w14:textId="3D909593"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5. </w:t>
      </w:r>
      <w:proofErr w:type="spellStart"/>
      <w:r w:rsidRPr="0035217B">
        <w:rPr>
          <w:rFonts w:ascii="Times New Roman" w:eastAsia="Times New Roman" w:hAnsi="Times New Roman" w:cs="Times New Roman"/>
          <w:sz w:val="24"/>
          <w:szCs w:val="24"/>
        </w:rPr>
        <w:t>Вербич</w:t>
      </w:r>
      <w:proofErr w:type="spellEnd"/>
      <w:r w:rsidRPr="0035217B">
        <w:rPr>
          <w:rFonts w:ascii="Times New Roman" w:eastAsia="Times New Roman" w:hAnsi="Times New Roman" w:cs="Times New Roman"/>
          <w:sz w:val="24"/>
          <w:szCs w:val="24"/>
        </w:rPr>
        <w:t xml:space="preserve"> С. О. Спілкуймося правильно українською. Київ : Арій, 2018. 79 с. </w:t>
      </w:r>
    </w:p>
    <w:p w14:paraId="59860257" w14:textId="612CD10B"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6. Корсак К. Європейський простір вищої освіти і Україна у XXI ст. </w:t>
      </w:r>
      <w:r w:rsidRPr="0035217B">
        <w:rPr>
          <w:rFonts w:ascii="Times New Roman" w:eastAsia="Times New Roman" w:hAnsi="Times New Roman" w:cs="Times New Roman"/>
          <w:i/>
          <w:sz w:val="24"/>
          <w:szCs w:val="24"/>
        </w:rPr>
        <w:t>Вища школа.</w:t>
      </w:r>
      <w:r w:rsidRPr="0035217B">
        <w:rPr>
          <w:rFonts w:ascii="Times New Roman" w:eastAsia="Times New Roman" w:hAnsi="Times New Roman" w:cs="Times New Roman"/>
          <w:sz w:val="24"/>
          <w:szCs w:val="24"/>
        </w:rPr>
        <w:t xml:space="preserve"> 2005. № 1. С. 47–56.</w:t>
      </w:r>
    </w:p>
    <w:p w14:paraId="0514B580" w14:textId="44626E86"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7. Олексюк О. Є. Робота куратора-наставника академічної групи з професійного виховання студентської молоді. </w:t>
      </w:r>
      <w:r w:rsidRPr="0035217B">
        <w:rPr>
          <w:rFonts w:ascii="Times New Roman" w:eastAsia="Times New Roman" w:hAnsi="Times New Roman" w:cs="Times New Roman"/>
          <w:i/>
          <w:sz w:val="24"/>
          <w:szCs w:val="24"/>
        </w:rPr>
        <w:t>Методичні рекомендації</w:t>
      </w:r>
      <w:r w:rsidRPr="0035217B">
        <w:rPr>
          <w:rFonts w:ascii="Times New Roman" w:eastAsia="Times New Roman" w:hAnsi="Times New Roman" w:cs="Times New Roman"/>
          <w:sz w:val="24"/>
          <w:szCs w:val="24"/>
        </w:rPr>
        <w:t xml:space="preserve">. 2-е вид. </w:t>
      </w:r>
      <w:proofErr w:type="spellStart"/>
      <w:r w:rsidRPr="0035217B">
        <w:rPr>
          <w:rFonts w:ascii="Times New Roman" w:eastAsia="Times New Roman" w:hAnsi="Times New Roman" w:cs="Times New Roman"/>
          <w:sz w:val="24"/>
          <w:szCs w:val="24"/>
        </w:rPr>
        <w:t>доп</w:t>
      </w:r>
      <w:proofErr w:type="spellEnd"/>
      <w:r w:rsidRPr="0035217B">
        <w:rPr>
          <w:rFonts w:ascii="Times New Roman" w:eastAsia="Times New Roman" w:hAnsi="Times New Roman" w:cs="Times New Roman"/>
          <w:sz w:val="24"/>
          <w:szCs w:val="24"/>
        </w:rPr>
        <w:t xml:space="preserve">. та перероб. Миколаїв : МДУ імені В. </w:t>
      </w:r>
      <w:proofErr w:type="spellStart"/>
      <w:r w:rsidRPr="0035217B">
        <w:rPr>
          <w:rFonts w:ascii="Times New Roman" w:eastAsia="Times New Roman" w:hAnsi="Times New Roman" w:cs="Times New Roman"/>
          <w:sz w:val="24"/>
          <w:szCs w:val="24"/>
        </w:rPr>
        <w:t>О.Сухомлинського</w:t>
      </w:r>
      <w:proofErr w:type="spellEnd"/>
      <w:r w:rsidRPr="0035217B">
        <w:rPr>
          <w:rFonts w:ascii="Times New Roman" w:eastAsia="Times New Roman" w:hAnsi="Times New Roman" w:cs="Times New Roman"/>
          <w:sz w:val="24"/>
          <w:szCs w:val="24"/>
        </w:rPr>
        <w:t>, 2007. 102 с.</w:t>
      </w:r>
    </w:p>
    <w:p w14:paraId="0683A693" w14:textId="0EB57FD9"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8.</w:t>
      </w:r>
      <w:r w:rsidR="00153482">
        <w:rPr>
          <w:rFonts w:ascii="Times New Roman" w:eastAsia="Times New Roman" w:hAnsi="Times New Roman" w:cs="Times New Roman"/>
          <w:sz w:val="24"/>
          <w:szCs w:val="24"/>
          <w:lang w:val="uk-UA"/>
        </w:rPr>
        <w:t xml:space="preserve"> </w:t>
      </w:r>
      <w:r w:rsidRPr="0035217B">
        <w:rPr>
          <w:rFonts w:ascii="Times New Roman" w:eastAsia="Times New Roman" w:hAnsi="Times New Roman" w:cs="Times New Roman"/>
          <w:sz w:val="24"/>
          <w:szCs w:val="24"/>
        </w:rPr>
        <w:t>Портрети українських мовознавців / Ю. В. Шевельов ; Українська Вільна Академія Наук у США, Національний ун-т „Києво-Могилянська академія”. Київ : Видавничий дім „КМ Академія”, 2002. 131 с.</w:t>
      </w:r>
    </w:p>
    <w:p w14:paraId="039A1C4A" w14:textId="2A3938E0"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9. Сходинки зростання : практикум до </w:t>
      </w:r>
      <w:proofErr w:type="spellStart"/>
      <w:r w:rsidRPr="0035217B">
        <w:rPr>
          <w:rFonts w:ascii="Times New Roman" w:eastAsia="Times New Roman" w:hAnsi="Times New Roman" w:cs="Times New Roman"/>
          <w:sz w:val="24"/>
          <w:szCs w:val="24"/>
        </w:rPr>
        <w:t>навч</w:t>
      </w:r>
      <w:proofErr w:type="spellEnd"/>
      <w:r w:rsidRPr="0035217B">
        <w:rPr>
          <w:rFonts w:ascii="Times New Roman" w:eastAsia="Times New Roman" w:hAnsi="Times New Roman" w:cs="Times New Roman"/>
          <w:sz w:val="24"/>
          <w:szCs w:val="24"/>
        </w:rPr>
        <w:t xml:space="preserve">. </w:t>
      </w:r>
      <w:proofErr w:type="spellStart"/>
      <w:r w:rsidRPr="0035217B">
        <w:rPr>
          <w:rFonts w:ascii="Times New Roman" w:eastAsia="Times New Roman" w:hAnsi="Times New Roman" w:cs="Times New Roman"/>
          <w:sz w:val="24"/>
          <w:szCs w:val="24"/>
        </w:rPr>
        <w:t>посіб</w:t>
      </w:r>
      <w:proofErr w:type="spellEnd"/>
      <w:r w:rsidRPr="0035217B">
        <w:rPr>
          <w:rFonts w:ascii="Times New Roman" w:eastAsia="Times New Roman" w:hAnsi="Times New Roman" w:cs="Times New Roman"/>
          <w:sz w:val="24"/>
          <w:szCs w:val="24"/>
        </w:rPr>
        <w:t xml:space="preserve">. „Я – студент” / </w:t>
      </w:r>
      <w:proofErr w:type="spellStart"/>
      <w:r w:rsidRPr="0035217B">
        <w:rPr>
          <w:rFonts w:ascii="Times New Roman" w:eastAsia="Times New Roman" w:hAnsi="Times New Roman" w:cs="Times New Roman"/>
          <w:sz w:val="24"/>
          <w:szCs w:val="24"/>
        </w:rPr>
        <w:t>Огнев’юк</w:t>
      </w:r>
      <w:proofErr w:type="spellEnd"/>
      <w:r w:rsidRPr="0035217B">
        <w:rPr>
          <w:rFonts w:ascii="Times New Roman" w:eastAsia="Times New Roman" w:hAnsi="Times New Roman" w:cs="Times New Roman"/>
          <w:sz w:val="24"/>
          <w:szCs w:val="24"/>
        </w:rPr>
        <w:t xml:space="preserve"> В. О., </w:t>
      </w:r>
      <w:proofErr w:type="spellStart"/>
      <w:r w:rsidRPr="0035217B">
        <w:rPr>
          <w:rFonts w:ascii="Times New Roman" w:eastAsia="Times New Roman" w:hAnsi="Times New Roman" w:cs="Times New Roman"/>
          <w:sz w:val="24"/>
          <w:szCs w:val="24"/>
        </w:rPr>
        <w:t>Жильцов</w:t>
      </w:r>
      <w:proofErr w:type="spellEnd"/>
      <w:r w:rsidRPr="0035217B">
        <w:rPr>
          <w:rFonts w:ascii="Times New Roman" w:eastAsia="Times New Roman" w:hAnsi="Times New Roman" w:cs="Times New Roman"/>
          <w:sz w:val="24"/>
          <w:szCs w:val="24"/>
        </w:rPr>
        <w:t xml:space="preserve"> О. Б., Морзе Н. В. та ін. ; за </w:t>
      </w:r>
      <w:proofErr w:type="spellStart"/>
      <w:r w:rsidRPr="0035217B">
        <w:rPr>
          <w:rFonts w:ascii="Times New Roman" w:eastAsia="Times New Roman" w:hAnsi="Times New Roman" w:cs="Times New Roman"/>
          <w:sz w:val="24"/>
          <w:szCs w:val="24"/>
        </w:rPr>
        <w:t>заг</w:t>
      </w:r>
      <w:proofErr w:type="spellEnd"/>
      <w:r w:rsidRPr="0035217B">
        <w:rPr>
          <w:rFonts w:ascii="Times New Roman" w:eastAsia="Times New Roman" w:hAnsi="Times New Roman" w:cs="Times New Roman"/>
          <w:sz w:val="24"/>
          <w:szCs w:val="24"/>
        </w:rPr>
        <w:t xml:space="preserve">. ред. </w:t>
      </w:r>
      <w:proofErr w:type="spellStart"/>
      <w:r w:rsidRPr="0035217B">
        <w:rPr>
          <w:rFonts w:ascii="Times New Roman" w:eastAsia="Times New Roman" w:hAnsi="Times New Roman" w:cs="Times New Roman"/>
          <w:sz w:val="24"/>
          <w:szCs w:val="24"/>
        </w:rPr>
        <w:t>Огнев’юка</w:t>
      </w:r>
      <w:proofErr w:type="spellEnd"/>
      <w:r w:rsidRPr="0035217B">
        <w:rPr>
          <w:rFonts w:ascii="Times New Roman" w:eastAsia="Times New Roman" w:hAnsi="Times New Roman" w:cs="Times New Roman"/>
          <w:sz w:val="24"/>
          <w:szCs w:val="24"/>
        </w:rPr>
        <w:t xml:space="preserve"> В. О. Київ : </w:t>
      </w:r>
      <w:proofErr w:type="spellStart"/>
      <w:r w:rsidRPr="0035217B">
        <w:rPr>
          <w:rFonts w:ascii="Times New Roman" w:eastAsia="Times New Roman" w:hAnsi="Times New Roman" w:cs="Times New Roman"/>
          <w:sz w:val="24"/>
          <w:szCs w:val="24"/>
        </w:rPr>
        <w:t>Київськ</w:t>
      </w:r>
      <w:proofErr w:type="spellEnd"/>
      <w:r w:rsidRPr="0035217B">
        <w:rPr>
          <w:rFonts w:ascii="Times New Roman" w:eastAsia="Times New Roman" w:hAnsi="Times New Roman" w:cs="Times New Roman"/>
          <w:sz w:val="24"/>
          <w:szCs w:val="24"/>
        </w:rPr>
        <w:t>. ун-т імені Бориса Грінченка, 2015. 68 с.</w:t>
      </w:r>
    </w:p>
    <w:p w14:paraId="4A3BEFEA" w14:textId="7CE6C4E9"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10. Українська мова (енциклопедія) / </w:t>
      </w:r>
      <w:proofErr w:type="spellStart"/>
      <w:r w:rsidRPr="0035217B">
        <w:rPr>
          <w:rFonts w:ascii="Times New Roman" w:eastAsia="Times New Roman" w:hAnsi="Times New Roman" w:cs="Times New Roman"/>
          <w:sz w:val="24"/>
          <w:szCs w:val="24"/>
        </w:rPr>
        <w:t>редкол</w:t>
      </w:r>
      <w:proofErr w:type="spellEnd"/>
      <w:r w:rsidRPr="0035217B">
        <w:rPr>
          <w:rFonts w:ascii="Times New Roman" w:eastAsia="Times New Roman" w:hAnsi="Times New Roman" w:cs="Times New Roman"/>
          <w:sz w:val="24"/>
          <w:szCs w:val="24"/>
        </w:rPr>
        <w:t>.: В. М. Русанівський, О. О. Тараненко та ін. Київ : Українська енциклопедія, 2004. 824 с.</w:t>
      </w:r>
    </w:p>
    <w:p w14:paraId="786FC436" w14:textId="149BAECF"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11. </w:t>
      </w:r>
      <w:proofErr w:type="spellStart"/>
      <w:r w:rsidRPr="0035217B">
        <w:rPr>
          <w:rFonts w:ascii="Times New Roman" w:eastAsia="Times New Roman" w:hAnsi="Times New Roman" w:cs="Times New Roman"/>
          <w:sz w:val="24"/>
          <w:szCs w:val="24"/>
        </w:rPr>
        <w:t>Фіцула</w:t>
      </w:r>
      <w:proofErr w:type="spellEnd"/>
      <w:r w:rsidRPr="0035217B">
        <w:rPr>
          <w:rFonts w:ascii="Times New Roman" w:eastAsia="Times New Roman" w:hAnsi="Times New Roman" w:cs="Times New Roman"/>
          <w:sz w:val="24"/>
          <w:szCs w:val="24"/>
        </w:rPr>
        <w:t xml:space="preserve"> М.М. Вступ до педагогічної професії : </w:t>
      </w:r>
      <w:proofErr w:type="spellStart"/>
      <w:r w:rsidRPr="0035217B">
        <w:rPr>
          <w:rFonts w:ascii="Times New Roman" w:eastAsia="Times New Roman" w:hAnsi="Times New Roman" w:cs="Times New Roman"/>
          <w:sz w:val="24"/>
          <w:szCs w:val="24"/>
        </w:rPr>
        <w:t>навч</w:t>
      </w:r>
      <w:proofErr w:type="spellEnd"/>
      <w:r w:rsidRPr="0035217B">
        <w:rPr>
          <w:rFonts w:ascii="Times New Roman" w:eastAsia="Times New Roman" w:hAnsi="Times New Roman" w:cs="Times New Roman"/>
          <w:sz w:val="24"/>
          <w:szCs w:val="24"/>
        </w:rPr>
        <w:t xml:space="preserve">. </w:t>
      </w:r>
      <w:proofErr w:type="spellStart"/>
      <w:r w:rsidRPr="0035217B">
        <w:rPr>
          <w:rFonts w:ascii="Times New Roman" w:eastAsia="Times New Roman" w:hAnsi="Times New Roman" w:cs="Times New Roman"/>
          <w:sz w:val="24"/>
          <w:szCs w:val="24"/>
        </w:rPr>
        <w:t>посіб</w:t>
      </w:r>
      <w:proofErr w:type="spellEnd"/>
      <w:r w:rsidRPr="0035217B">
        <w:rPr>
          <w:rFonts w:ascii="Times New Roman" w:eastAsia="Times New Roman" w:hAnsi="Times New Roman" w:cs="Times New Roman"/>
          <w:sz w:val="24"/>
          <w:szCs w:val="24"/>
        </w:rPr>
        <w:t>. для студентів вищих пед. закладів освіти. Тернопіль : Навчальна книга Богдан, 2009. 168 с.</w:t>
      </w:r>
    </w:p>
    <w:p w14:paraId="72C75482" w14:textId="354AA9DB"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12. </w:t>
      </w:r>
      <w:proofErr w:type="spellStart"/>
      <w:r w:rsidRPr="0035217B">
        <w:rPr>
          <w:rFonts w:ascii="Times New Roman" w:eastAsia="Times New Roman" w:hAnsi="Times New Roman" w:cs="Times New Roman"/>
          <w:sz w:val="24"/>
          <w:szCs w:val="24"/>
        </w:rPr>
        <w:t>Янковий</w:t>
      </w:r>
      <w:proofErr w:type="spellEnd"/>
      <w:r w:rsidRPr="0035217B">
        <w:rPr>
          <w:rFonts w:ascii="Times New Roman" w:eastAsia="Times New Roman" w:hAnsi="Times New Roman" w:cs="Times New Roman"/>
          <w:sz w:val="24"/>
          <w:szCs w:val="24"/>
        </w:rPr>
        <w:t xml:space="preserve"> В. В. Болонський процес: шляхом європейської інтеграції. </w:t>
      </w:r>
      <w:r w:rsidRPr="0035217B">
        <w:rPr>
          <w:rFonts w:ascii="Times New Roman" w:eastAsia="Times New Roman" w:hAnsi="Times New Roman" w:cs="Times New Roman"/>
          <w:i/>
          <w:sz w:val="24"/>
          <w:szCs w:val="24"/>
        </w:rPr>
        <w:t>Дзеркало тижня.</w:t>
      </w:r>
      <w:r w:rsidRPr="0035217B">
        <w:rPr>
          <w:rFonts w:ascii="Times New Roman" w:eastAsia="Times New Roman" w:hAnsi="Times New Roman" w:cs="Times New Roman"/>
          <w:sz w:val="24"/>
          <w:szCs w:val="24"/>
        </w:rPr>
        <w:t xml:space="preserve"> 2003. № 40. 18–24 жовтня.</w:t>
      </w:r>
    </w:p>
    <w:p w14:paraId="6401FA08" w14:textId="77777777" w:rsidR="00EC678C" w:rsidRPr="0035217B" w:rsidRDefault="0035217B" w:rsidP="002E5A23">
      <w:pPr>
        <w:ind w:firstLine="700"/>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 </w:t>
      </w:r>
    </w:p>
    <w:p w14:paraId="3AE1FA05" w14:textId="77777777" w:rsidR="00EC678C" w:rsidRPr="0035217B" w:rsidRDefault="0035217B" w:rsidP="002E5A23">
      <w:pPr>
        <w:ind w:firstLine="700"/>
        <w:jc w:val="center"/>
        <w:rPr>
          <w:rFonts w:ascii="Times New Roman" w:eastAsia="Times New Roman" w:hAnsi="Times New Roman" w:cs="Times New Roman"/>
          <w:b/>
          <w:sz w:val="24"/>
          <w:szCs w:val="24"/>
        </w:rPr>
      </w:pPr>
      <w:r w:rsidRPr="0035217B">
        <w:rPr>
          <w:rFonts w:ascii="Times New Roman" w:eastAsia="Times New Roman" w:hAnsi="Times New Roman" w:cs="Times New Roman"/>
          <w:b/>
          <w:sz w:val="24"/>
          <w:szCs w:val="24"/>
        </w:rPr>
        <w:t>8. Інформаційні ресурси</w:t>
      </w:r>
    </w:p>
    <w:p w14:paraId="0A4167FD" w14:textId="16F01550"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1. Закон України про освіту. URL:</w:t>
      </w:r>
      <w:hyperlink r:id="rId12">
        <w:r w:rsidRPr="0035217B">
          <w:rPr>
            <w:rFonts w:ascii="Times New Roman" w:eastAsia="Times New Roman" w:hAnsi="Times New Roman" w:cs="Times New Roman"/>
            <w:sz w:val="24"/>
            <w:szCs w:val="24"/>
          </w:rPr>
          <w:t xml:space="preserve"> </w:t>
        </w:r>
      </w:hyperlink>
      <w:hyperlink r:id="rId13">
        <w:r w:rsidRPr="0035217B">
          <w:rPr>
            <w:rFonts w:ascii="Times New Roman" w:eastAsia="Times New Roman" w:hAnsi="Times New Roman" w:cs="Times New Roman"/>
            <w:sz w:val="24"/>
            <w:szCs w:val="24"/>
            <w:u w:val="single"/>
          </w:rPr>
          <w:t>http://zakon3.rada.gov.ua/laws/show/2145-19</w:t>
        </w:r>
      </w:hyperlink>
      <w:r w:rsidRPr="0035217B">
        <w:rPr>
          <w:rFonts w:ascii="Times New Roman" w:eastAsia="Times New Roman" w:hAnsi="Times New Roman" w:cs="Times New Roman"/>
          <w:sz w:val="24"/>
          <w:szCs w:val="24"/>
        </w:rPr>
        <w:t xml:space="preserve"> (дата звернення: 01.10.2020).</w:t>
      </w:r>
    </w:p>
    <w:p w14:paraId="0A3F040B" w14:textId="4579DCE4"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2. Закон України про охорону здоров’я. URL:</w:t>
      </w:r>
      <w:hyperlink r:id="rId14">
        <w:r w:rsidRPr="0035217B">
          <w:rPr>
            <w:rFonts w:ascii="Times New Roman" w:eastAsia="Times New Roman" w:hAnsi="Times New Roman" w:cs="Times New Roman"/>
            <w:sz w:val="24"/>
            <w:szCs w:val="24"/>
          </w:rPr>
          <w:t xml:space="preserve"> </w:t>
        </w:r>
      </w:hyperlink>
      <w:hyperlink r:id="rId15">
        <w:r w:rsidRPr="0035217B">
          <w:rPr>
            <w:rFonts w:ascii="Times New Roman" w:eastAsia="Times New Roman" w:hAnsi="Times New Roman" w:cs="Times New Roman"/>
            <w:sz w:val="24"/>
            <w:szCs w:val="24"/>
            <w:u w:val="single"/>
          </w:rPr>
          <w:t>http://zakon3.rada.gov.ua/laws/show/2801-12</w:t>
        </w:r>
      </w:hyperlink>
      <w:r w:rsidRPr="0035217B">
        <w:rPr>
          <w:rFonts w:ascii="Times New Roman" w:eastAsia="Times New Roman" w:hAnsi="Times New Roman" w:cs="Times New Roman"/>
          <w:sz w:val="24"/>
          <w:szCs w:val="24"/>
        </w:rPr>
        <w:t xml:space="preserve"> (дата звернення: 03.10.2020).</w:t>
      </w:r>
    </w:p>
    <w:p w14:paraId="2E8AD724" w14:textId="646825F5"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3. Климова К. Я. </w:t>
      </w:r>
      <w:proofErr w:type="spellStart"/>
      <w:r w:rsidRPr="0035217B">
        <w:rPr>
          <w:rFonts w:ascii="Times New Roman" w:eastAsia="Times New Roman" w:hAnsi="Times New Roman" w:cs="Times New Roman"/>
          <w:sz w:val="24"/>
          <w:szCs w:val="24"/>
        </w:rPr>
        <w:t>Мовна</w:t>
      </w:r>
      <w:proofErr w:type="spellEnd"/>
      <w:r w:rsidRPr="0035217B">
        <w:rPr>
          <w:rFonts w:ascii="Times New Roman" w:eastAsia="Times New Roman" w:hAnsi="Times New Roman" w:cs="Times New Roman"/>
          <w:sz w:val="24"/>
          <w:szCs w:val="24"/>
        </w:rPr>
        <w:t xml:space="preserve"> норма і культура мовлення студентів. </w:t>
      </w:r>
      <w:r w:rsidRPr="0035217B">
        <w:rPr>
          <w:rFonts w:ascii="Times New Roman" w:eastAsia="Times New Roman" w:hAnsi="Times New Roman" w:cs="Times New Roman"/>
          <w:i/>
          <w:sz w:val="24"/>
          <w:szCs w:val="24"/>
        </w:rPr>
        <w:t>Наукові записки Вінницького державного педагогічного університету імені Михайла Коцюбинського. Серія : Педагогіка і психологія</w:t>
      </w:r>
      <w:r w:rsidRPr="0035217B">
        <w:rPr>
          <w:rFonts w:ascii="Times New Roman" w:eastAsia="Times New Roman" w:hAnsi="Times New Roman" w:cs="Times New Roman"/>
          <w:sz w:val="24"/>
          <w:szCs w:val="24"/>
        </w:rPr>
        <w:t>. 2011. № 35. С. 231</w:t>
      </w:r>
      <w:r w:rsidRPr="0035217B">
        <w:rPr>
          <w:rFonts w:ascii="Times New Roman" w:hAnsi="Times New Roman" w:cs="Times New Roman"/>
          <w:sz w:val="24"/>
          <w:szCs w:val="24"/>
        </w:rPr>
        <w:t>‒</w:t>
      </w:r>
      <w:r w:rsidRPr="0035217B">
        <w:rPr>
          <w:rFonts w:ascii="Times New Roman" w:eastAsia="Times New Roman" w:hAnsi="Times New Roman" w:cs="Times New Roman"/>
          <w:sz w:val="24"/>
          <w:szCs w:val="24"/>
        </w:rPr>
        <w:t>234. URL:</w:t>
      </w:r>
      <w:hyperlink r:id="rId16">
        <w:r w:rsidRPr="0035217B">
          <w:rPr>
            <w:rFonts w:ascii="Times New Roman" w:eastAsia="Times New Roman" w:hAnsi="Times New Roman" w:cs="Times New Roman"/>
            <w:sz w:val="24"/>
            <w:szCs w:val="24"/>
          </w:rPr>
          <w:t xml:space="preserve"> </w:t>
        </w:r>
      </w:hyperlink>
      <w:hyperlink r:id="rId17">
        <w:r w:rsidRPr="0035217B">
          <w:rPr>
            <w:rFonts w:ascii="Times New Roman" w:eastAsia="Times New Roman" w:hAnsi="Times New Roman" w:cs="Times New Roman"/>
            <w:sz w:val="24"/>
            <w:szCs w:val="24"/>
            <w:u w:val="single"/>
          </w:rPr>
          <w:t>http://nbuv.gov.ua/UJRN/Nzvdpu_pp_2011_35_53</w:t>
        </w:r>
      </w:hyperlink>
      <w:r w:rsidRPr="0035217B">
        <w:rPr>
          <w:rFonts w:ascii="Times New Roman" w:eastAsia="Times New Roman" w:hAnsi="Times New Roman" w:cs="Times New Roman"/>
          <w:sz w:val="24"/>
          <w:szCs w:val="24"/>
        </w:rPr>
        <w:t xml:space="preserve"> (дата звернення: 01.10.2020).</w:t>
      </w:r>
    </w:p>
    <w:p w14:paraId="1F6C3BF3" w14:textId="425E1DF1"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4.</w:t>
      </w:r>
      <w:r w:rsidR="00153482">
        <w:rPr>
          <w:rFonts w:ascii="Times New Roman" w:eastAsia="Times New Roman" w:hAnsi="Times New Roman" w:cs="Times New Roman"/>
          <w:sz w:val="24"/>
          <w:szCs w:val="24"/>
          <w:lang w:val="uk-UA"/>
        </w:rPr>
        <w:t xml:space="preserve"> </w:t>
      </w:r>
      <w:r w:rsidRPr="0035217B">
        <w:rPr>
          <w:rFonts w:ascii="Times New Roman" w:eastAsia="Times New Roman" w:hAnsi="Times New Roman" w:cs="Times New Roman"/>
          <w:sz w:val="24"/>
          <w:szCs w:val="24"/>
        </w:rPr>
        <w:t>Конвенція про права дитини. URL:</w:t>
      </w:r>
      <w:hyperlink r:id="rId18">
        <w:r w:rsidRPr="0035217B">
          <w:rPr>
            <w:rFonts w:ascii="Times New Roman" w:eastAsia="Times New Roman" w:hAnsi="Times New Roman" w:cs="Times New Roman"/>
            <w:sz w:val="24"/>
            <w:szCs w:val="24"/>
          </w:rPr>
          <w:t xml:space="preserve"> </w:t>
        </w:r>
      </w:hyperlink>
      <w:hyperlink r:id="rId19">
        <w:r w:rsidRPr="0035217B">
          <w:rPr>
            <w:rFonts w:ascii="Times New Roman" w:eastAsia="Times New Roman" w:hAnsi="Times New Roman" w:cs="Times New Roman"/>
            <w:sz w:val="24"/>
            <w:szCs w:val="24"/>
            <w:u w:val="single"/>
          </w:rPr>
          <w:t>http://zakon3.rada.gov.ua/laws/show/995_021</w:t>
        </w:r>
      </w:hyperlink>
      <w:r w:rsidRPr="0035217B">
        <w:rPr>
          <w:rFonts w:ascii="Times New Roman" w:eastAsia="Times New Roman" w:hAnsi="Times New Roman" w:cs="Times New Roman"/>
          <w:sz w:val="24"/>
          <w:szCs w:val="24"/>
        </w:rPr>
        <w:t xml:space="preserve"> (дата звернення: 01.09.2020).</w:t>
      </w:r>
    </w:p>
    <w:p w14:paraId="164491C7" w14:textId="37799F7C" w:rsidR="00EC678C" w:rsidRPr="0035217B" w:rsidRDefault="0035217B" w:rsidP="002E5A23">
      <w:pPr>
        <w:ind w:firstLine="700"/>
        <w:jc w:val="both"/>
        <w:rPr>
          <w:rFonts w:ascii="Times New Roman" w:eastAsia="Times New Roman" w:hAnsi="Times New Roman" w:cs="Times New Roman"/>
          <w:color w:val="0000FF"/>
          <w:sz w:val="24"/>
          <w:szCs w:val="24"/>
        </w:rPr>
      </w:pPr>
      <w:r w:rsidRPr="0035217B">
        <w:rPr>
          <w:rFonts w:ascii="Times New Roman" w:eastAsia="Times New Roman" w:hAnsi="Times New Roman" w:cs="Times New Roman"/>
          <w:sz w:val="24"/>
          <w:szCs w:val="24"/>
        </w:rPr>
        <w:lastRenderedPageBreak/>
        <w:t>5. Наказ МОН Вища освіта в Україні: завдання, перспективи. Проблеми з життя вищої школи /</w:t>
      </w:r>
      <w:r w:rsidRPr="0035217B">
        <w:rPr>
          <w:rFonts w:ascii="Times New Roman" w:eastAsia="Times New Roman" w:hAnsi="Times New Roman" w:cs="Times New Roman"/>
          <w:color w:val="0000FF"/>
          <w:sz w:val="24"/>
          <w:szCs w:val="24"/>
        </w:rPr>
        <w:t>http://www.ztu.edu.ua/ua/departments/nmu/</w:t>
      </w:r>
    </w:p>
    <w:p w14:paraId="5F99311E" w14:textId="05F14676" w:rsidR="00EC678C" w:rsidRPr="0035217B" w:rsidRDefault="0035217B" w:rsidP="002E5A23">
      <w:pPr>
        <w:ind w:firstLine="700"/>
        <w:jc w:val="both"/>
        <w:rPr>
          <w:rFonts w:ascii="Times New Roman" w:eastAsia="Times New Roman" w:hAnsi="Times New Roman" w:cs="Times New Roman"/>
          <w:color w:val="0000FF"/>
          <w:sz w:val="24"/>
          <w:szCs w:val="24"/>
        </w:rPr>
      </w:pPr>
      <w:r w:rsidRPr="0035217B">
        <w:rPr>
          <w:rFonts w:ascii="Times New Roman" w:eastAsia="Times New Roman" w:hAnsi="Times New Roman" w:cs="Times New Roman"/>
          <w:sz w:val="24"/>
          <w:szCs w:val="24"/>
        </w:rPr>
        <w:t>6. Наказ МОН Національний звіт України про впровадження положень Болонського процесу /</w:t>
      </w:r>
      <w:r w:rsidRPr="0035217B">
        <w:rPr>
          <w:rFonts w:ascii="Times New Roman" w:eastAsia="Times New Roman" w:hAnsi="Times New Roman" w:cs="Times New Roman"/>
          <w:color w:val="0000FF"/>
          <w:sz w:val="24"/>
          <w:szCs w:val="24"/>
        </w:rPr>
        <w:t>http://www.ztu.edu.ua/ua/departments/nmu/</w:t>
      </w:r>
    </w:p>
    <w:p w14:paraId="12FE4416" w14:textId="2BA5F801" w:rsidR="00EC678C" w:rsidRPr="0035217B" w:rsidRDefault="0035217B" w:rsidP="002E5A23">
      <w:pPr>
        <w:ind w:firstLine="700"/>
        <w:jc w:val="both"/>
        <w:rPr>
          <w:rFonts w:ascii="Times New Roman" w:eastAsia="Times New Roman" w:hAnsi="Times New Roman" w:cs="Times New Roman"/>
          <w:color w:val="0000FF"/>
          <w:sz w:val="24"/>
          <w:szCs w:val="24"/>
        </w:rPr>
      </w:pPr>
      <w:r w:rsidRPr="0035217B">
        <w:rPr>
          <w:rFonts w:ascii="Times New Roman" w:eastAsia="Times New Roman" w:hAnsi="Times New Roman" w:cs="Times New Roman"/>
          <w:sz w:val="24"/>
          <w:szCs w:val="24"/>
        </w:rPr>
        <w:t xml:space="preserve">7. Наказ МОН Постанова про освітньо-кваліфікаційні рівні / </w:t>
      </w:r>
      <w:r w:rsidRPr="0035217B">
        <w:rPr>
          <w:rFonts w:ascii="Times New Roman" w:eastAsia="Times New Roman" w:hAnsi="Times New Roman" w:cs="Times New Roman"/>
          <w:color w:val="0000FF"/>
          <w:sz w:val="24"/>
          <w:szCs w:val="24"/>
        </w:rPr>
        <w:t>http://www.ztu.edu.ua/ua/departments/nmu/</w:t>
      </w:r>
    </w:p>
    <w:p w14:paraId="3F86C0F5" w14:textId="78FA15A7"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8. Український правопис (2019) / Міністерство освіти і науки України. URL:</w:t>
      </w:r>
      <w:hyperlink r:id="rId20">
        <w:r w:rsidRPr="0035217B">
          <w:rPr>
            <w:rFonts w:ascii="Times New Roman" w:eastAsia="Times New Roman" w:hAnsi="Times New Roman" w:cs="Times New Roman"/>
            <w:sz w:val="24"/>
            <w:szCs w:val="24"/>
          </w:rPr>
          <w:t xml:space="preserve"> </w:t>
        </w:r>
      </w:hyperlink>
      <w:hyperlink r:id="rId21">
        <w:r w:rsidRPr="0035217B">
          <w:rPr>
            <w:rFonts w:ascii="Times New Roman" w:eastAsia="Times New Roman" w:hAnsi="Times New Roman" w:cs="Times New Roman"/>
            <w:sz w:val="24"/>
            <w:szCs w:val="24"/>
            <w:u w:val="single"/>
          </w:rPr>
          <w:t>https://mon.gov.ua/ua/osvita/zagalna-serednya-osvita/navchalni-programi/ukrayinskij-pravopis-2019</w:t>
        </w:r>
      </w:hyperlink>
      <w:r w:rsidRPr="0035217B">
        <w:rPr>
          <w:rFonts w:ascii="Times New Roman" w:eastAsia="Times New Roman" w:hAnsi="Times New Roman" w:cs="Times New Roman"/>
          <w:sz w:val="24"/>
          <w:szCs w:val="24"/>
        </w:rPr>
        <w:t xml:space="preserve"> (дата звернення: 27.10.2020).</w:t>
      </w:r>
    </w:p>
    <w:p w14:paraId="2FA53CFD" w14:textId="5846D012" w:rsidR="00EC678C" w:rsidRPr="0035217B" w:rsidRDefault="0035217B" w:rsidP="002E5A23">
      <w:pPr>
        <w:ind w:firstLine="700"/>
        <w:jc w:val="both"/>
        <w:rPr>
          <w:rFonts w:ascii="Times New Roman" w:eastAsia="Times New Roman" w:hAnsi="Times New Roman" w:cs="Times New Roman"/>
          <w:sz w:val="24"/>
          <w:szCs w:val="24"/>
        </w:rPr>
      </w:pPr>
      <w:r w:rsidRPr="0035217B">
        <w:rPr>
          <w:rFonts w:ascii="Times New Roman" w:eastAsia="Times New Roman" w:hAnsi="Times New Roman" w:cs="Times New Roman"/>
          <w:sz w:val="24"/>
          <w:szCs w:val="24"/>
        </w:rPr>
        <w:t xml:space="preserve">9. Я – студент : </w:t>
      </w:r>
      <w:proofErr w:type="spellStart"/>
      <w:r w:rsidRPr="0035217B">
        <w:rPr>
          <w:rFonts w:ascii="Times New Roman" w:eastAsia="Times New Roman" w:hAnsi="Times New Roman" w:cs="Times New Roman"/>
          <w:sz w:val="24"/>
          <w:szCs w:val="24"/>
        </w:rPr>
        <w:t>навч</w:t>
      </w:r>
      <w:proofErr w:type="spellEnd"/>
      <w:r w:rsidRPr="0035217B">
        <w:rPr>
          <w:rFonts w:ascii="Times New Roman" w:eastAsia="Times New Roman" w:hAnsi="Times New Roman" w:cs="Times New Roman"/>
          <w:sz w:val="24"/>
          <w:szCs w:val="24"/>
        </w:rPr>
        <w:t xml:space="preserve">. </w:t>
      </w:r>
      <w:proofErr w:type="spellStart"/>
      <w:r w:rsidRPr="0035217B">
        <w:rPr>
          <w:rFonts w:ascii="Times New Roman" w:eastAsia="Times New Roman" w:hAnsi="Times New Roman" w:cs="Times New Roman"/>
          <w:sz w:val="24"/>
          <w:szCs w:val="24"/>
        </w:rPr>
        <w:t>посіб</w:t>
      </w:r>
      <w:proofErr w:type="spellEnd"/>
      <w:r w:rsidRPr="0035217B">
        <w:rPr>
          <w:rFonts w:ascii="Times New Roman" w:eastAsia="Times New Roman" w:hAnsi="Times New Roman" w:cs="Times New Roman"/>
          <w:sz w:val="24"/>
          <w:szCs w:val="24"/>
        </w:rPr>
        <w:t xml:space="preserve">. / </w:t>
      </w:r>
      <w:proofErr w:type="spellStart"/>
      <w:r w:rsidRPr="0035217B">
        <w:rPr>
          <w:rFonts w:ascii="Times New Roman" w:eastAsia="Times New Roman" w:hAnsi="Times New Roman" w:cs="Times New Roman"/>
          <w:sz w:val="24"/>
          <w:szCs w:val="24"/>
        </w:rPr>
        <w:t>Огнев’юк</w:t>
      </w:r>
      <w:proofErr w:type="spellEnd"/>
      <w:r w:rsidRPr="0035217B">
        <w:rPr>
          <w:rFonts w:ascii="Times New Roman" w:eastAsia="Times New Roman" w:hAnsi="Times New Roman" w:cs="Times New Roman"/>
          <w:sz w:val="24"/>
          <w:szCs w:val="24"/>
        </w:rPr>
        <w:t xml:space="preserve"> В. О., </w:t>
      </w:r>
      <w:proofErr w:type="spellStart"/>
      <w:r w:rsidRPr="0035217B">
        <w:rPr>
          <w:rFonts w:ascii="Times New Roman" w:eastAsia="Times New Roman" w:hAnsi="Times New Roman" w:cs="Times New Roman"/>
          <w:sz w:val="24"/>
          <w:szCs w:val="24"/>
        </w:rPr>
        <w:t>Жильцов</w:t>
      </w:r>
      <w:proofErr w:type="spellEnd"/>
      <w:r w:rsidRPr="0035217B">
        <w:rPr>
          <w:rFonts w:ascii="Times New Roman" w:eastAsia="Times New Roman" w:hAnsi="Times New Roman" w:cs="Times New Roman"/>
          <w:sz w:val="24"/>
          <w:szCs w:val="24"/>
        </w:rPr>
        <w:t xml:space="preserve"> О. Б., </w:t>
      </w:r>
      <w:proofErr w:type="spellStart"/>
      <w:r w:rsidRPr="0035217B">
        <w:rPr>
          <w:rFonts w:ascii="Times New Roman" w:eastAsia="Times New Roman" w:hAnsi="Times New Roman" w:cs="Times New Roman"/>
          <w:sz w:val="24"/>
          <w:szCs w:val="24"/>
        </w:rPr>
        <w:t>Караман</w:t>
      </w:r>
      <w:proofErr w:type="spellEnd"/>
      <w:r w:rsidRPr="0035217B">
        <w:rPr>
          <w:rFonts w:ascii="Times New Roman" w:eastAsia="Times New Roman" w:hAnsi="Times New Roman" w:cs="Times New Roman"/>
          <w:sz w:val="24"/>
          <w:szCs w:val="24"/>
        </w:rPr>
        <w:t xml:space="preserve"> С. О. та ін. ; за </w:t>
      </w:r>
      <w:proofErr w:type="spellStart"/>
      <w:r w:rsidRPr="0035217B">
        <w:rPr>
          <w:rFonts w:ascii="Times New Roman" w:eastAsia="Times New Roman" w:hAnsi="Times New Roman" w:cs="Times New Roman"/>
          <w:sz w:val="24"/>
          <w:szCs w:val="24"/>
        </w:rPr>
        <w:t>заг</w:t>
      </w:r>
      <w:proofErr w:type="spellEnd"/>
      <w:r w:rsidRPr="0035217B">
        <w:rPr>
          <w:rFonts w:ascii="Times New Roman" w:eastAsia="Times New Roman" w:hAnsi="Times New Roman" w:cs="Times New Roman"/>
          <w:sz w:val="24"/>
          <w:szCs w:val="24"/>
        </w:rPr>
        <w:t xml:space="preserve">. ред. </w:t>
      </w:r>
      <w:proofErr w:type="spellStart"/>
      <w:r w:rsidRPr="0035217B">
        <w:rPr>
          <w:rFonts w:ascii="Times New Roman" w:eastAsia="Times New Roman" w:hAnsi="Times New Roman" w:cs="Times New Roman"/>
          <w:sz w:val="24"/>
          <w:szCs w:val="24"/>
        </w:rPr>
        <w:t>Огнев’юка</w:t>
      </w:r>
      <w:proofErr w:type="spellEnd"/>
      <w:r w:rsidRPr="0035217B">
        <w:rPr>
          <w:rFonts w:ascii="Times New Roman" w:eastAsia="Times New Roman" w:hAnsi="Times New Roman" w:cs="Times New Roman"/>
          <w:sz w:val="24"/>
          <w:szCs w:val="24"/>
        </w:rPr>
        <w:t xml:space="preserve"> В. О. Київ : </w:t>
      </w:r>
      <w:proofErr w:type="spellStart"/>
      <w:r w:rsidRPr="0035217B">
        <w:rPr>
          <w:rFonts w:ascii="Times New Roman" w:eastAsia="Times New Roman" w:hAnsi="Times New Roman" w:cs="Times New Roman"/>
          <w:sz w:val="24"/>
          <w:szCs w:val="24"/>
        </w:rPr>
        <w:t>Київськ</w:t>
      </w:r>
      <w:proofErr w:type="spellEnd"/>
      <w:r w:rsidRPr="0035217B">
        <w:rPr>
          <w:rFonts w:ascii="Times New Roman" w:eastAsia="Times New Roman" w:hAnsi="Times New Roman" w:cs="Times New Roman"/>
          <w:sz w:val="24"/>
          <w:szCs w:val="24"/>
        </w:rPr>
        <w:t>. ун-т імені Бориса Грінченка, 2015. 202 с. URL:</w:t>
      </w:r>
      <w:hyperlink r:id="rId22">
        <w:r w:rsidRPr="0035217B">
          <w:rPr>
            <w:rFonts w:ascii="Times New Roman" w:eastAsia="Times New Roman" w:hAnsi="Times New Roman" w:cs="Times New Roman"/>
            <w:sz w:val="24"/>
            <w:szCs w:val="24"/>
          </w:rPr>
          <w:t xml:space="preserve"> </w:t>
        </w:r>
      </w:hyperlink>
      <w:hyperlink r:id="rId23">
        <w:r w:rsidRPr="0035217B">
          <w:rPr>
            <w:rFonts w:ascii="Times New Roman" w:eastAsia="Times New Roman" w:hAnsi="Times New Roman" w:cs="Times New Roman"/>
            <w:sz w:val="24"/>
            <w:szCs w:val="24"/>
            <w:u w:val="single"/>
          </w:rPr>
          <w:t>http://elibrary.kubg.edu.ua/id/eprint/3852/1/V_O_%20Ogneviuk%20_O_B_%20Zhyltsov_S_O_Karaman_KUBG.pdf</w:t>
        </w:r>
      </w:hyperlink>
      <w:r w:rsidRPr="0035217B">
        <w:rPr>
          <w:rFonts w:ascii="Times New Roman" w:eastAsia="Times New Roman" w:hAnsi="Times New Roman" w:cs="Times New Roman"/>
          <w:sz w:val="24"/>
          <w:szCs w:val="24"/>
        </w:rPr>
        <w:t xml:space="preserve"> (дата звернення: 13.10.2020).</w:t>
      </w:r>
    </w:p>
    <w:p w14:paraId="71218269" w14:textId="77777777" w:rsidR="00EC678C" w:rsidRDefault="00EC678C" w:rsidP="002E5A23"/>
    <w:sectPr w:rsidR="00EC678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E6FC0"/>
    <w:multiLevelType w:val="multilevel"/>
    <w:tmpl w:val="D4346274"/>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8C"/>
    <w:rsid w:val="00101716"/>
    <w:rsid w:val="00153482"/>
    <w:rsid w:val="002A20D4"/>
    <w:rsid w:val="002E5A23"/>
    <w:rsid w:val="0035217B"/>
    <w:rsid w:val="0055278D"/>
    <w:rsid w:val="00834BFC"/>
    <w:rsid w:val="00AC3B2C"/>
    <w:rsid w:val="00BA4A65"/>
    <w:rsid w:val="00C9329C"/>
    <w:rsid w:val="00D45450"/>
    <w:rsid w:val="00E101D9"/>
    <w:rsid w:val="00E84C92"/>
    <w:rsid w:val="00EC6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B5660"/>
  <w15:docId w15:val="{B5BFADB1-9D3C-412D-B5CA-BE0C7E7D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left w:w="108" w:type="dxa"/>
        <w:right w:w="108" w:type="dxa"/>
      </w:tblCellMar>
    </w:tblPr>
  </w:style>
  <w:style w:type="paragraph" w:styleId="ab">
    <w:name w:val="List Paragraph"/>
    <w:basedOn w:val="a"/>
    <w:uiPriority w:val="34"/>
    <w:qFormat/>
    <w:rsid w:val="00352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tudfile.net/preview/2496154/page:47/" TargetMode="External"/><Relationship Id="rId13" Type="http://schemas.openxmlformats.org/officeDocument/2006/relationships/hyperlink" Target="http://zakon3.rada.gov.ua/laws/show/2145-19" TargetMode="External"/><Relationship Id="rId18" Type="http://schemas.openxmlformats.org/officeDocument/2006/relationships/hyperlink" Target="http://zakon3.rada.gov.ua/laws/show/995_021" TargetMode="External"/><Relationship Id="rId3" Type="http://schemas.openxmlformats.org/officeDocument/2006/relationships/styles" Target="styles.xml"/><Relationship Id="rId21" Type="http://schemas.openxmlformats.org/officeDocument/2006/relationships/hyperlink" Target="https://mon.gov.ua/ua/osvita/zagalna-serednya-osvita/navchalni-programi/ukrayinskij-pravopis-2019" TargetMode="External"/><Relationship Id="rId7" Type="http://schemas.openxmlformats.org/officeDocument/2006/relationships/image" Target="media/image2.jpeg"/><Relationship Id="rId12" Type="http://schemas.openxmlformats.org/officeDocument/2006/relationships/hyperlink" Target="http://zakon3.rada.gov.ua/laws/show/2145-19" TargetMode="External"/><Relationship Id="rId17" Type="http://schemas.openxmlformats.org/officeDocument/2006/relationships/hyperlink" Target="http://nbuv.gov.ua/UJRN/Nzvdpu_pp_2011_35_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buv.gov.ua/UJRN/Nzvdpu_pp_2011_35_53" TargetMode="External"/><Relationship Id="rId20" Type="http://schemas.openxmlformats.org/officeDocument/2006/relationships/hyperlink" Target="https://mon.gov.ua/ua/osvita/zagalna-serednya-osvita/navchalni-programi/ukrayinskij-pravopis-201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hnu.edu.ua/media/f5eleobm/polozhennya-pro-zapobihannia-plahiatu_2024.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3.rada.gov.ua/laws/show/2801-12" TargetMode="External"/><Relationship Id="rId23" Type="http://schemas.openxmlformats.org/officeDocument/2006/relationships/hyperlink" Target="http://elibrary.kubg.edu.ua/id/eprint/3852/1/V_O_%20Ogneviuk%20_O_B_%20Zhyltsov_S_O_Karaman_KUBG.pdf" TargetMode="External"/><Relationship Id="rId10" Type="http://schemas.openxmlformats.org/officeDocument/2006/relationships/hyperlink" Target="https://www.chnu.edu.ua/media/jxdbs0zb/etychnyi-kodeks-chernivetskoho-natsionalnoho-universytetu.pdf" TargetMode="External"/><Relationship Id="rId19" Type="http://schemas.openxmlformats.org/officeDocument/2006/relationships/hyperlink" Target="http://zakon3.rada.gov.ua/laws/show/995_021" TargetMode="External"/><Relationship Id="rId4" Type="http://schemas.openxmlformats.org/officeDocument/2006/relationships/settings" Target="settings.xml"/><Relationship Id="rId9" Type="http://schemas.openxmlformats.org/officeDocument/2006/relationships/hyperlink" Target="https://www.internat2.edu.kh.ua/Files/downloads/000posibnyk_powerpoint.pdf" TargetMode="External"/><Relationship Id="rId14" Type="http://schemas.openxmlformats.org/officeDocument/2006/relationships/hyperlink" Target="http://zakon3.rada.gov.ua/laws/show/2801-12" TargetMode="External"/><Relationship Id="rId22" Type="http://schemas.openxmlformats.org/officeDocument/2006/relationships/hyperlink" Target="http://elibrary.kubg.edu.ua/id/eprint/3852/1/V_O_%20Ogneviuk%20_O_B_%20Zhyltsov_S_O_Karaman_KU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0AF8-6E36-4444-892D-DE6DFFA2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3989</Words>
  <Characters>26889</Characters>
  <Application>Microsoft Office Word</Application>
  <DocSecurity>0</DocSecurity>
  <Lines>1034</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2025-02-23T13:32:00Z</dcterms:created>
  <dcterms:modified xsi:type="dcterms:W3CDTF">2025-02-26T10:37:00Z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ceaa2fd4a574ea81a6030da21bc000891803980b042b11d2016508336d249465</vt:lpwstr>
  </property>
</Properties>
</file>